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9561E" w14:textId="77777777" w:rsidR="00743231" w:rsidRPr="009511F7" w:rsidRDefault="00743231">
      <w:pPr>
        <w:pStyle w:val="Body"/>
        <w:spacing w:after="0" w:line="276" w:lineRule="auto"/>
        <w:rPr>
          <w:color w:val="244061"/>
          <w:sz w:val="28"/>
          <w:szCs w:val="28"/>
          <w:u w:color="244061"/>
        </w:rPr>
      </w:pPr>
    </w:p>
    <w:p w14:paraId="0FE622FC" w14:textId="77777777" w:rsidR="001F1296" w:rsidRDefault="006A4AF8">
      <w:pPr>
        <w:pStyle w:val="Body"/>
        <w:spacing w:after="0" w:line="276" w:lineRule="auto"/>
        <w:rPr>
          <w:b/>
          <w:bCs/>
          <w:color w:val="244061"/>
          <w:sz w:val="20"/>
          <w:szCs w:val="20"/>
          <w:u w:color="244061"/>
        </w:rPr>
      </w:pPr>
      <w:r w:rsidRPr="001D3A7B">
        <w:rPr>
          <w:b/>
          <w:bCs/>
          <w:color w:val="244061"/>
          <w:sz w:val="20"/>
          <w:szCs w:val="20"/>
          <w:u w:color="244061"/>
        </w:rPr>
        <w:t>Job title</w:t>
      </w:r>
      <w:r w:rsidR="009511F7" w:rsidRPr="001D3A7B">
        <w:rPr>
          <w:b/>
          <w:bCs/>
          <w:color w:val="244061"/>
          <w:sz w:val="20"/>
          <w:szCs w:val="20"/>
          <w:u w:color="244061"/>
        </w:rPr>
        <w:t>:</w:t>
      </w:r>
      <w:r w:rsidR="009511F7" w:rsidRPr="001D3A7B">
        <w:rPr>
          <w:b/>
          <w:bCs/>
          <w:color w:val="244061"/>
          <w:sz w:val="20"/>
          <w:szCs w:val="20"/>
          <w:u w:color="244061"/>
        </w:rPr>
        <w:tab/>
      </w:r>
      <w:r w:rsidR="009511F7" w:rsidRPr="001D3A7B">
        <w:rPr>
          <w:b/>
          <w:bCs/>
          <w:color w:val="244061"/>
          <w:sz w:val="20"/>
          <w:szCs w:val="20"/>
          <w:u w:color="244061"/>
        </w:rPr>
        <w:tab/>
      </w:r>
      <w:r w:rsidR="009511F7" w:rsidRPr="001D3A7B">
        <w:rPr>
          <w:b/>
          <w:bCs/>
          <w:color w:val="244061"/>
          <w:sz w:val="20"/>
          <w:szCs w:val="20"/>
          <w:u w:color="244061"/>
        </w:rPr>
        <w:tab/>
      </w:r>
      <w:r w:rsidR="009511F7" w:rsidRPr="001D3A7B">
        <w:rPr>
          <w:b/>
          <w:bCs/>
          <w:color w:val="244061"/>
          <w:sz w:val="20"/>
          <w:szCs w:val="20"/>
          <w:u w:color="244061"/>
        </w:rPr>
        <w:tab/>
      </w:r>
      <w:r w:rsidR="001D3A7B" w:rsidRPr="001D3A7B">
        <w:rPr>
          <w:b/>
          <w:bCs/>
          <w:color w:val="244061"/>
          <w:sz w:val="20"/>
          <w:szCs w:val="20"/>
          <w:u w:color="244061"/>
        </w:rPr>
        <w:tab/>
      </w:r>
      <w:r w:rsidR="002D233D">
        <w:rPr>
          <w:b/>
          <w:bCs/>
          <w:color w:val="244061"/>
          <w:sz w:val="20"/>
          <w:szCs w:val="20"/>
          <w:u w:color="244061"/>
        </w:rPr>
        <w:t>Interna</w:t>
      </w:r>
      <w:r w:rsidR="004E506B" w:rsidRPr="001D3A7B">
        <w:rPr>
          <w:b/>
          <w:bCs/>
          <w:color w:val="244061"/>
          <w:sz w:val="20"/>
          <w:szCs w:val="20"/>
          <w:u w:color="244061"/>
        </w:rPr>
        <w:t>tional</w:t>
      </w:r>
      <w:r w:rsidR="001F1296">
        <w:rPr>
          <w:b/>
          <w:bCs/>
          <w:color w:val="244061"/>
          <w:sz w:val="20"/>
          <w:szCs w:val="20"/>
          <w:u w:color="244061"/>
        </w:rPr>
        <w:t>/ National</w:t>
      </w:r>
      <w:r w:rsidR="004E506B" w:rsidRPr="001D3A7B">
        <w:rPr>
          <w:b/>
          <w:bCs/>
          <w:color w:val="244061"/>
          <w:sz w:val="20"/>
          <w:szCs w:val="20"/>
          <w:u w:color="244061"/>
        </w:rPr>
        <w:t xml:space="preserve"> Consultant – </w:t>
      </w:r>
      <w:r w:rsidR="001F1296">
        <w:rPr>
          <w:b/>
          <w:bCs/>
          <w:color w:val="244061"/>
          <w:sz w:val="20"/>
          <w:szCs w:val="20"/>
          <w:u w:color="244061"/>
        </w:rPr>
        <w:t>Thematic Report on</w:t>
      </w:r>
    </w:p>
    <w:p w14:paraId="68B83633" w14:textId="43EE9FD0" w:rsidR="004E506B" w:rsidRPr="001D3A7B" w:rsidRDefault="001F1296">
      <w:pPr>
        <w:pStyle w:val="Body"/>
        <w:spacing w:after="0" w:line="276" w:lineRule="auto"/>
        <w:rPr>
          <w:b/>
          <w:bCs/>
          <w:color w:val="244061"/>
          <w:sz w:val="20"/>
          <w:szCs w:val="20"/>
          <w:u w:color="244061"/>
        </w:rPr>
      </w:pPr>
      <w:r>
        <w:rPr>
          <w:b/>
          <w:bCs/>
          <w:color w:val="244061"/>
          <w:sz w:val="20"/>
          <w:szCs w:val="20"/>
          <w:u w:color="244061"/>
        </w:rPr>
        <w:t xml:space="preserve">                                                                                Education </w:t>
      </w:r>
      <w:r w:rsidR="002E2082">
        <w:rPr>
          <w:b/>
          <w:bCs/>
          <w:color w:val="244061"/>
          <w:sz w:val="20"/>
          <w:szCs w:val="20"/>
          <w:u w:color="244061"/>
        </w:rPr>
        <w:t>Writer</w:t>
      </w:r>
      <w:r>
        <w:rPr>
          <w:b/>
          <w:bCs/>
          <w:color w:val="244061"/>
          <w:sz w:val="20"/>
          <w:szCs w:val="20"/>
          <w:u w:color="244061"/>
        </w:rPr>
        <w:t xml:space="preserve">/ Analyst </w:t>
      </w:r>
      <w:r w:rsidR="004E506B" w:rsidRPr="001D3A7B">
        <w:rPr>
          <w:b/>
          <w:bCs/>
          <w:color w:val="244061"/>
          <w:sz w:val="20"/>
          <w:szCs w:val="20"/>
          <w:u w:color="244061"/>
        </w:rPr>
        <w:t xml:space="preserve"> </w:t>
      </w:r>
    </w:p>
    <w:p w14:paraId="4339820F" w14:textId="1511FFF0" w:rsidR="00743231" w:rsidRDefault="00732422">
      <w:pPr>
        <w:pStyle w:val="Body"/>
        <w:spacing w:after="0" w:line="276" w:lineRule="auto"/>
        <w:rPr>
          <w:bCs/>
          <w:color w:val="auto"/>
          <w:sz w:val="20"/>
          <w:szCs w:val="20"/>
          <w:u w:color="244061"/>
        </w:rPr>
      </w:pPr>
      <w:r w:rsidRPr="001D3A7B">
        <w:rPr>
          <w:b/>
          <w:bCs/>
          <w:color w:val="244061"/>
          <w:sz w:val="20"/>
          <w:szCs w:val="20"/>
          <w:u w:color="244061"/>
        </w:rPr>
        <w:t>Level:</w:t>
      </w:r>
      <w:r w:rsidR="009511F7" w:rsidRPr="001D3A7B">
        <w:rPr>
          <w:b/>
          <w:bCs/>
          <w:color w:val="244061"/>
          <w:sz w:val="20"/>
          <w:szCs w:val="20"/>
          <w:u w:color="244061"/>
        </w:rPr>
        <w:tab/>
      </w:r>
      <w:r w:rsidR="009511F7" w:rsidRPr="001D3A7B">
        <w:rPr>
          <w:b/>
          <w:bCs/>
          <w:color w:val="244061"/>
          <w:sz w:val="20"/>
          <w:szCs w:val="20"/>
          <w:u w:color="244061"/>
        </w:rPr>
        <w:tab/>
      </w:r>
      <w:r w:rsidR="009511F7" w:rsidRPr="001D3A7B">
        <w:rPr>
          <w:b/>
          <w:bCs/>
          <w:color w:val="244061"/>
          <w:sz w:val="20"/>
          <w:szCs w:val="20"/>
          <w:u w:color="244061"/>
        </w:rPr>
        <w:tab/>
      </w:r>
      <w:r w:rsidR="009511F7" w:rsidRPr="001D3A7B">
        <w:rPr>
          <w:b/>
          <w:bCs/>
          <w:color w:val="244061"/>
          <w:sz w:val="20"/>
          <w:szCs w:val="20"/>
          <w:u w:color="244061"/>
        </w:rPr>
        <w:tab/>
      </w:r>
      <w:r w:rsidR="004E506B" w:rsidRPr="001D3A7B">
        <w:rPr>
          <w:b/>
          <w:bCs/>
          <w:color w:val="244061"/>
          <w:sz w:val="20"/>
          <w:szCs w:val="20"/>
          <w:u w:color="244061"/>
        </w:rPr>
        <w:tab/>
      </w:r>
      <w:r w:rsidR="004E506B" w:rsidRPr="001D3A7B">
        <w:rPr>
          <w:bCs/>
          <w:color w:val="auto"/>
          <w:sz w:val="20"/>
          <w:szCs w:val="20"/>
          <w:u w:color="244061"/>
        </w:rPr>
        <w:t>Consultancy equivalent to gross of staff position level</w:t>
      </w:r>
      <w:r w:rsidR="001F1296">
        <w:rPr>
          <w:bCs/>
          <w:color w:val="auto"/>
          <w:sz w:val="20"/>
          <w:szCs w:val="20"/>
          <w:u w:color="244061"/>
        </w:rPr>
        <w:t xml:space="preserve"> P3/NOC </w:t>
      </w:r>
    </w:p>
    <w:p w14:paraId="4BFCF0FC" w14:textId="67065C60" w:rsidR="001D3A7B" w:rsidRPr="001D3A7B" w:rsidRDefault="001D3A7B">
      <w:pPr>
        <w:pStyle w:val="Body"/>
        <w:spacing w:after="0" w:line="276" w:lineRule="auto"/>
        <w:rPr>
          <w:bCs/>
          <w:color w:val="auto"/>
          <w:sz w:val="20"/>
          <w:szCs w:val="20"/>
          <w:u w:color="244061"/>
        </w:rPr>
      </w:pPr>
      <w:r w:rsidRPr="001D3A7B">
        <w:rPr>
          <w:b/>
          <w:bCs/>
          <w:color w:val="1F4E79" w:themeColor="accent1" w:themeShade="80"/>
          <w:sz w:val="20"/>
          <w:szCs w:val="20"/>
          <w:u w:color="244061"/>
        </w:rPr>
        <w:t xml:space="preserve">Application Closing date: </w:t>
      </w:r>
      <w:r>
        <w:rPr>
          <w:b/>
          <w:bCs/>
          <w:color w:val="1F4E79" w:themeColor="accent1" w:themeShade="80"/>
          <w:sz w:val="20"/>
          <w:szCs w:val="20"/>
          <w:u w:color="244061"/>
        </w:rPr>
        <w:t xml:space="preserve">                 </w:t>
      </w:r>
      <w:r>
        <w:rPr>
          <w:b/>
          <w:bCs/>
          <w:color w:val="1F4E79" w:themeColor="accent1" w:themeShade="80"/>
          <w:sz w:val="20"/>
          <w:szCs w:val="20"/>
          <w:u w:color="244061"/>
        </w:rPr>
        <w:tab/>
      </w:r>
      <w:r>
        <w:rPr>
          <w:b/>
          <w:bCs/>
          <w:color w:val="1F4E79" w:themeColor="accent1" w:themeShade="80"/>
          <w:sz w:val="20"/>
          <w:szCs w:val="20"/>
          <w:u w:color="244061"/>
        </w:rPr>
        <w:tab/>
      </w:r>
      <w:r w:rsidR="001F1296">
        <w:rPr>
          <w:bCs/>
          <w:color w:val="auto"/>
          <w:sz w:val="20"/>
          <w:szCs w:val="20"/>
          <w:u w:color="244061"/>
        </w:rPr>
        <w:t>24</w:t>
      </w:r>
      <w:r>
        <w:rPr>
          <w:bCs/>
          <w:color w:val="auto"/>
          <w:sz w:val="20"/>
          <w:szCs w:val="20"/>
          <w:u w:color="244061"/>
        </w:rPr>
        <w:t xml:space="preserve"> June 2023</w:t>
      </w:r>
    </w:p>
    <w:p w14:paraId="76B63827" w14:textId="43495184" w:rsidR="00743231" w:rsidRPr="001D3A7B" w:rsidRDefault="006A4AF8" w:rsidP="004E506B">
      <w:pPr>
        <w:pStyle w:val="Body"/>
        <w:spacing w:after="0" w:line="276" w:lineRule="auto"/>
        <w:rPr>
          <w:b/>
          <w:bCs/>
          <w:color w:val="244061"/>
          <w:sz w:val="20"/>
          <w:szCs w:val="20"/>
          <w:u w:color="244061"/>
        </w:rPr>
      </w:pPr>
      <w:r w:rsidRPr="001D3A7B">
        <w:rPr>
          <w:b/>
          <w:bCs/>
          <w:color w:val="244061"/>
          <w:sz w:val="20"/>
          <w:szCs w:val="20"/>
          <w:u w:color="244061"/>
        </w:rPr>
        <w:t>Location:</w:t>
      </w:r>
      <w:r w:rsidRPr="001D3A7B">
        <w:rPr>
          <w:b/>
          <w:bCs/>
          <w:color w:val="244061"/>
          <w:sz w:val="20"/>
          <w:szCs w:val="20"/>
          <w:u w:color="244061"/>
        </w:rPr>
        <w:tab/>
      </w:r>
      <w:r w:rsidRPr="001D3A7B">
        <w:rPr>
          <w:b/>
          <w:bCs/>
          <w:color w:val="244061"/>
          <w:sz w:val="20"/>
          <w:szCs w:val="20"/>
          <w:u w:color="244061"/>
        </w:rPr>
        <w:tab/>
      </w:r>
      <w:r w:rsidRPr="001D3A7B">
        <w:rPr>
          <w:b/>
          <w:bCs/>
          <w:color w:val="244061"/>
          <w:sz w:val="20"/>
          <w:szCs w:val="20"/>
          <w:u w:color="244061"/>
        </w:rPr>
        <w:tab/>
      </w:r>
      <w:r w:rsidRPr="001D3A7B">
        <w:rPr>
          <w:b/>
          <w:bCs/>
          <w:color w:val="244061"/>
          <w:sz w:val="20"/>
          <w:szCs w:val="20"/>
          <w:u w:color="244061"/>
        </w:rPr>
        <w:tab/>
      </w:r>
      <w:r w:rsidR="004E506B" w:rsidRPr="001D3A7B">
        <w:rPr>
          <w:sz w:val="20"/>
          <w:szCs w:val="20"/>
        </w:rPr>
        <w:t>Home-based</w:t>
      </w:r>
      <w:r w:rsidR="004E506B" w:rsidRPr="001D3A7B">
        <w:rPr>
          <w:spacing w:val="-2"/>
          <w:sz w:val="20"/>
          <w:szCs w:val="20"/>
        </w:rPr>
        <w:t xml:space="preserve"> </w:t>
      </w:r>
      <w:r w:rsidR="001D3A7B" w:rsidRPr="001D3A7B">
        <w:rPr>
          <w:spacing w:val="-2"/>
          <w:sz w:val="20"/>
          <w:szCs w:val="20"/>
        </w:rPr>
        <w:t>(</w:t>
      </w:r>
      <w:r w:rsidR="00661A51">
        <w:rPr>
          <w:spacing w:val="-2"/>
          <w:sz w:val="20"/>
          <w:szCs w:val="20"/>
        </w:rPr>
        <w:t>3</w:t>
      </w:r>
      <w:r w:rsidR="001D3A7B" w:rsidRPr="001D3A7B">
        <w:rPr>
          <w:spacing w:val="-2"/>
          <w:sz w:val="20"/>
          <w:szCs w:val="20"/>
        </w:rPr>
        <w:t xml:space="preserve">5 days) </w:t>
      </w:r>
      <w:r w:rsidR="004E506B" w:rsidRPr="001D3A7B">
        <w:rPr>
          <w:sz w:val="20"/>
          <w:szCs w:val="20"/>
        </w:rPr>
        <w:t>and</w:t>
      </w:r>
      <w:r w:rsidR="004E506B" w:rsidRPr="001D3A7B">
        <w:rPr>
          <w:spacing w:val="-1"/>
          <w:sz w:val="20"/>
          <w:szCs w:val="20"/>
        </w:rPr>
        <w:t xml:space="preserve"> </w:t>
      </w:r>
      <w:r w:rsidR="004E506B" w:rsidRPr="001D3A7B">
        <w:rPr>
          <w:sz w:val="20"/>
          <w:szCs w:val="20"/>
        </w:rPr>
        <w:t>Port Moresby</w:t>
      </w:r>
      <w:r w:rsidR="001D3A7B" w:rsidRPr="001D3A7B">
        <w:rPr>
          <w:sz w:val="20"/>
          <w:szCs w:val="20"/>
        </w:rPr>
        <w:t xml:space="preserve"> (1</w:t>
      </w:r>
      <w:r w:rsidR="00661A51">
        <w:rPr>
          <w:sz w:val="20"/>
          <w:szCs w:val="20"/>
        </w:rPr>
        <w:t>0</w:t>
      </w:r>
      <w:r w:rsidR="001D3A7B" w:rsidRPr="001D3A7B">
        <w:rPr>
          <w:sz w:val="20"/>
          <w:szCs w:val="20"/>
        </w:rPr>
        <w:t xml:space="preserve"> days) </w:t>
      </w:r>
      <w:r w:rsidR="004A31FF" w:rsidRPr="001D3A7B">
        <w:rPr>
          <w:b/>
          <w:bCs/>
          <w:color w:val="244061"/>
          <w:sz w:val="20"/>
          <w:szCs w:val="20"/>
          <w:u w:color="244061"/>
        </w:rPr>
        <w:tab/>
      </w:r>
    </w:p>
    <w:p w14:paraId="61A26ED6" w14:textId="08F8BE70" w:rsidR="009511F7" w:rsidRPr="001F1296" w:rsidRDefault="001D3A7B" w:rsidP="009511F7">
      <w:pPr>
        <w:pStyle w:val="Body"/>
        <w:spacing w:after="0" w:line="276" w:lineRule="auto"/>
        <w:ind w:left="3600" w:hanging="3600"/>
        <w:rPr>
          <w:bCs/>
          <w:color w:val="000000" w:themeColor="text1"/>
          <w:sz w:val="20"/>
          <w:szCs w:val="20"/>
          <w:u w:color="244061"/>
        </w:rPr>
      </w:pPr>
      <w:r w:rsidRPr="001D3A7B">
        <w:rPr>
          <w:b/>
          <w:bCs/>
          <w:color w:val="244061"/>
          <w:sz w:val="20"/>
          <w:szCs w:val="20"/>
          <w:u w:color="244061"/>
        </w:rPr>
        <w:t>Duration:</w:t>
      </w:r>
      <w:r w:rsidR="004E506B" w:rsidRPr="001D3A7B">
        <w:rPr>
          <w:b/>
          <w:bCs/>
          <w:color w:val="244061"/>
          <w:sz w:val="20"/>
          <w:szCs w:val="20"/>
          <w:u w:color="244061"/>
        </w:rPr>
        <w:tab/>
      </w:r>
      <w:r w:rsidR="001F1296" w:rsidRPr="001F1296">
        <w:rPr>
          <w:bCs/>
          <w:color w:val="000000" w:themeColor="text1"/>
          <w:sz w:val="20"/>
          <w:szCs w:val="20"/>
          <w:u w:color="244061"/>
        </w:rPr>
        <w:t xml:space="preserve">45 days (between July and September) </w:t>
      </w:r>
      <w:r w:rsidRPr="001F1296">
        <w:rPr>
          <w:bCs/>
          <w:color w:val="000000" w:themeColor="text1"/>
          <w:sz w:val="20"/>
          <w:szCs w:val="20"/>
          <w:u w:color="244061"/>
        </w:rPr>
        <w:t xml:space="preserve"> </w:t>
      </w:r>
    </w:p>
    <w:p w14:paraId="59CD2EE0" w14:textId="7F2AB23F" w:rsidR="00743231" w:rsidRPr="001F1296" w:rsidRDefault="00743231" w:rsidP="009511F7">
      <w:pPr>
        <w:pStyle w:val="Body"/>
        <w:spacing w:after="0"/>
        <w:rPr>
          <w:color w:val="000000" w:themeColor="text1"/>
          <w:sz w:val="20"/>
          <w:szCs w:val="20"/>
        </w:rPr>
      </w:pPr>
    </w:p>
    <w:p w14:paraId="24051612" w14:textId="21C7FCF5" w:rsidR="004E506B" w:rsidRPr="001D3A7B" w:rsidRDefault="001D3A7B" w:rsidP="009511F7">
      <w:pPr>
        <w:pStyle w:val="Body"/>
        <w:spacing w:after="0"/>
        <w:rPr>
          <w:b/>
          <w:color w:val="1F4E79" w:themeColor="accent1" w:themeShade="80"/>
          <w:sz w:val="20"/>
          <w:szCs w:val="20"/>
        </w:rPr>
      </w:pPr>
      <w:r w:rsidRPr="001D3A7B">
        <w:rPr>
          <w:b/>
          <w:color w:val="1F4E79" w:themeColor="accent1" w:themeShade="80"/>
          <w:sz w:val="20"/>
          <w:szCs w:val="20"/>
        </w:rPr>
        <w:t>Background:</w:t>
      </w:r>
    </w:p>
    <w:p w14:paraId="1269E361" w14:textId="1E73D565" w:rsidR="001F1296" w:rsidRPr="001F1296" w:rsidRDefault="001F1296" w:rsidP="001F1296">
      <w:pPr>
        <w:pStyle w:val="Body"/>
        <w:jc w:val="both"/>
        <w:rPr>
          <w:bCs/>
          <w:color w:val="000000" w:themeColor="text1"/>
          <w:sz w:val="20"/>
          <w:szCs w:val="20"/>
          <w:u w:color="244061"/>
        </w:rPr>
      </w:pPr>
      <w:r w:rsidRPr="001F1296">
        <w:rPr>
          <w:bCs/>
          <w:color w:val="000000" w:themeColor="text1"/>
          <w:sz w:val="20"/>
          <w:szCs w:val="20"/>
          <w:u w:color="244061"/>
        </w:rPr>
        <w:t>The National Statistical Office in collaboration with the United Nations Population Fund (UNFPA) and with funding support from the Australian Government, has</w:t>
      </w:r>
      <w:r>
        <w:rPr>
          <w:bCs/>
          <w:color w:val="000000" w:themeColor="text1"/>
          <w:sz w:val="20"/>
          <w:szCs w:val="20"/>
          <w:u w:color="244061"/>
        </w:rPr>
        <w:t xml:space="preserve"> </w:t>
      </w:r>
      <w:r w:rsidRPr="001F1296">
        <w:rPr>
          <w:bCs/>
          <w:color w:val="000000" w:themeColor="text1"/>
          <w:sz w:val="20"/>
          <w:szCs w:val="20"/>
          <w:u w:color="244061"/>
        </w:rPr>
        <w:t>concluded the conduct of the Socio-Demographic and Economic Survey (SDES).</w:t>
      </w:r>
      <w:r>
        <w:rPr>
          <w:bCs/>
          <w:color w:val="000000" w:themeColor="text1"/>
          <w:sz w:val="20"/>
          <w:szCs w:val="20"/>
          <w:u w:color="244061"/>
        </w:rPr>
        <w:t xml:space="preserve"> </w:t>
      </w:r>
      <w:r w:rsidRPr="001F1296">
        <w:rPr>
          <w:bCs/>
          <w:color w:val="000000" w:themeColor="text1"/>
          <w:sz w:val="20"/>
          <w:szCs w:val="20"/>
          <w:u w:color="244061"/>
        </w:rPr>
        <w:t>The SDES is a nationally representative sample survey designed to generate</w:t>
      </w:r>
      <w:r>
        <w:rPr>
          <w:bCs/>
          <w:color w:val="000000" w:themeColor="text1"/>
          <w:sz w:val="20"/>
          <w:szCs w:val="20"/>
          <w:u w:color="244061"/>
        </w:rPr>
        <w:t xml:space="preserve"> </w:t>
      </w:r>
      <w:r w:rsidRPr="001F1296">
        <w:rPr>
          <w:bCs/>
          <w:color w:val="000000" w:themeColor="text1"/>
          <w:sz w:val="20"/>
          <w:szCs w:val="20"/>
          <w:u w:color="244061"/>
        </w:rPr>
        <w:t xml:space="preserve">indicators on population and demographic characteristics, </w:t>
      </w:r>
      <w:proofErr w:type="spellStart"/>
      <w:r w:rsidRPr="001F1296">
        <w:rPr>
          <w:bCs/>
          <w:color w:val="000000" w:themeColor="text1"/>
          <w:sz w:val="20"/>
          <w:szCs w:val="20"/>
          <w:u w:color="244061"/>
        </w:rPr>
        <w:t>labour</w:t>
      </w:r>
      <w:proofErr w:type="spellEnd"/>
      <w:r w:rsidRPr="001F1296">
        <w:rPr>
          <w:bCs/>
          <w:color w:val="000000" w:themeColor="text1"/>
          <w:sz w:val="20"/>
          <w:szCs w:val="20"/>
          <w:u w:color="244061"/>
        </w:rPr>
        <w:t xml:space="preserve"> and employment,</w:t>
      </w:r>
      <w:r>
        <w:rPr>
          <w:bCs/>
          <w:color w:val="000000" w:themeColor="text1"/>
          <w:sz w:val="20"/>
          <w:szCs w:val="20"/>
          <w:u w:color="244061"/>
        </w:rPr>
        <w:t xml:space="preserve"> </w:t>
      </w:r>
      <w:r w:rsidRPr="001F1296">
        <w:rPr>
          <w:bCs/>
          <w:color w:val="000000" w:themeColor="text1"/>
          <w:sz w:val="20"/>
          <w:szCs w:val="20"/>
          <w:u w:color="244061"/>
        </w:rPr>
        <w:t>migration, education, fertility, household, and housing characteristics. These</w:t>
      </w:r>
      <w:r>
        <w:rPr>
          <w:bCs/>
          <w:color w:val="000000" w:themeColor="text1"/>
          <w:sz w:val="20"/>
          <w:szCs w:val="20"/>
          <w:u w:color="244061"/>
        </w:rPr>
        <w:t xml:space="preserve"> </w:t>
      </w:r>
      <w:r w:rsidRPr="001F1296">
        <w:rPr>
          <w:bCs/>
          <w:color w:val="000000" w:themeColor="text1"/>
          <w:sz w:val="20"/>
          <w:szCs w:val="20"/>
          <w:u w:color="244061"/>
        </w:rPr>
        <w:t>indicators will be used to monitor the progress of the country in terms of the targets</w:t>
      </w:r>
      <w:r>
        <w:rPr>
          <w:bCs/>
          <w:color w:val="000000" w:themeColor="text1"/>
          <w:sz w:val="20"/>
          <w:szCs w:val="20"/>
          <w:u w:color="244061"/>
        </w:rPr>
        <w:t xml:space="preserve"> </w:t>
      </w:r>
      <w:r w:rsidRPr="001F1296">
        <w:rPr>
          <w:bCs/>
          <w:color w:val="000000" w:themeColor="text1"/>
          <w:sz w:val="20"/>
          <w:szCs w:val="20"/>
          <w:u w:color="244061"/>
        </w:rPr>
        <w:t>set in the Sustainable Development Goals, PNG Vision 2050, Medium-Term</w:t>
      </w:r>
      <w:r>
        <w:rPr>
          <w:bCs/>
          <w:color w:val="000000" w:themeColor="text1"/>
          <w:sz w:val="20"/>
          <w:szCs w:val="20"/>
          <w:u w:color="244061"/>
        </w:rPr>
        <w:t xml:space="preserve"> </w:t>
      </w:r>
      <w:r w:rsidRPr="001F1296">
        <w:rPr>
          <w:bCs/>
          <w:color w:val="000000" w:themeColor="text1"/>
          <w:sz w:val="20"/>
          <w:szCs w:val="20"/>
          <w:u w:color="244061"/>
        </w:rPr>
        <w:t>Development Plan III, and other monitoring tools of the government.</w:t>
      </w:r>
    </w:p>
    <w:p w14:paraId="1A8E17CF" w14:textId="2A60CBDF" w:rsidR="004E506B" w:rsidRPr="001F1296" w:rsidRDefault="001F1296" w:rsidP="001F1296">
      <w:pPr>
        <w:pStyle w:val="Body"/>
        <w:jc w:val="both"/>
        <w:rPr>
          <w:bCs/>
          <w:color w:val="000000" w:themeColor="text1"/>
          <w:sz w:val="20"/>
          <w:szCs w:val="20"/>
          <w:u w:color="244061"/>
        </w:rPr>
      </w:pPr>
      <w:r w:rsidRPr="001F1296">
        <w:rPr>
          <w:bCs/>
          <w:color w:val="000000" w:themeColor="text1"/>
          <w:sz w:val="20"/>
          <w:szCs w:val="20"/>
          <w:u w:color="244061"/>
        </w:rPr>
        <w:t xml:space="preserve">Three Thematic Reports, namely: </w:t>
      </w:r>
      <w:proofErr w:type="spellStart"/>
      <w:r w:rsidRPr="001F1296">
        <w:rPr>
          <w:bCs/>
          <w:color w:val="000000" w:themeColor="text1"/>
          <w:sz w:val="20"/>
          <w:szCs w:val="20"/>
          <w:u w:color="244061"/>
        </w:rPr>
        <w:t>i</w:t>
      </w:r>
      <w:proofErr w:type="spellEnd"/>
      <w:r w:rsidRPr="001F1296">
        <w:rPr>
          <w:bCs/>
          <w:color w:val="000000" w:themeColor="text1"/>
          <w:sz w:val="20"/>
          <w:szCs w:val="20"/>
          <w:u w:color="244061"/>
        </w:rPr>
        <w:t>) Economic Well-Being of the Population, ii)</w:t>
      </w:r>
      <w:r>
        <w:rPr>
          <w:bCs/>
          <w:color w:val="000000" w:themeColor="text1"/>
          <w:sz w:val="20"/>
          <w:szCs w:val="20"/>
          <w:u w:color="244061"/>
        </w:rPr>
        <w:t xml:space="preserve"> </w:t>
      </w:r>
      <w:r w:rsidRPr="001F1296">
        <w:rPr>
          <w:bCs/>
          <w:color w:val="000000" w:themeColor="text1"/>
          <w:sz w:val="20"/>
          <w:szCs w:val="20"/>
          <w:u w:color="244061"/>
        </w:rPr>
        <w:t>Fertility/Mortality, and iii) Demographic Dividend are currently being prepared</w:t>
      </w:r>
      <w:r>
        <w:rPr>
          <w:bCs/>
          <w:color w:val="000000" w:themeColor="text1"/>
          <w:sz w:val="20"/>
          <w:szCs w:val="20"/>
          <w:u w:color="244061"/>
        </w:rPr>
        <w:t xml:space="preserve"> </w:t>
      </w:r>
      <w:r w:rsidRPr="001F1296">
        <w:rPr>
          <w:bCs/>
          <w:color w:val="000000" w:themeColor="text1"/>
          <w:sz w:val="20"/>
          <w:szCs w:val="20"/>
          <w:u w:color="244061"/>
        </w:rPr>
        <w:t>and expected to be completed in the next quarter. The SDES collected rich</w:t>
      </w:r>
      <w:r>
        <w:rPr>
          <w:bCs/>
          <w:color w:val="000000" w:themeColor="text1"/>
          <w:sz w:val="20"/>
          <w:szCs w:val="20"/>
          <w:u w:color="244061"/>
        </w:rPr>
        <w:t xml:space="preserve"> </w:t>
      </w:r>
      <w:r w:rsidRPr="001F1296">
        <w:rPr>
          <w:bCs/>
          <w:color w:val="000000" w:themeColor="text1"/>
          <w:sz w:val="20"/>
          <w:szCs w:val="20"/>
          <w:u w:color="244061"/>
        </w:rPr>
        <w:t xml:space="preserve">information that </w:t>
      </w:r>
      <w:r>
        <w:rPr>
          <w:bCs/>
          <w:color w:val="000000" w:themeColor="text1"/>
          <w:sz w:val="20"/>
          <w:szCs w:val="20"/>
          <w:u w:color="244061"/>
        </w:rPr>
        <w:t>is</w:t>
      </w:r>
      <w:r w:rsidRPr="001F1296">
        <w:rPr>
          <w:bCs/>
          <w:color w:val="000000" w:themeColor="text1"/>
          <w:sz w:val="20"/>
          <w:szCs w:val="20"/>
          <w:u w:color="244061"/>
        </w:rPr>
        <w:t xml:space="preserve"> vital for evidence-based plans and </w:t>
      </w:r>
      <w:proofErr w:type="spellStart"/>
      <w:r w:rsidRPr="001F1296">
        <w:rPr>
          <w:bCs/>
          <w:color w:val="000000" w:themeColor="text1"/>
          <w:sz w:val="20"/>
          <w:szCs w:val="20"/>
          <w:u w:color="244061"/>
        </w:rPr>
        <w:t>programmes</w:t>
      </w:r>
      <w:proofErr w:type="spellEnd"/>
      <w:r w:rsidRPr="001F1296">
        <w:rPr>
          <w:bCs/>
          <w:color w:val="000000" w:themeColor="text1"/>
          <w:sz w:val="20"/>
          <w:szCs w:val="20"/>
          <w:u w:color="244061"/>
        </w:rPr>
        <w:t>. The recently</w:t>
      </w:r>
      <w:r>
        <w:rPr>
          <w:bCs/>
          <w:color w:val="000000" w:themeColor="text1"/>
          <w:sz w:val="20"/>
          <w:szCs w:val="20"/>
          <w:u w:color="244061"/>
        </w:rPr>
        <w:t xml:space="preserve"> </w:t>
      </w:r>
      <w:r w:rsidRPr="001F1296">
        <w:rPr>
          <w:bCs/>
          <w:color w:val="000000" w:themeColor="text1"/>
          <w:sz w:val="20"/>
          <w:szCs w:val="20"/>
          <w:u w:color="244061"/>
        </w:rPr>
        <w:t>released key indicators revealed some improvements in the education sector as</w:t>
      </w:r>
      <w:r>
        <w:rPr>
          <w:bCs/>
          <w:color w:val="000000" w:themeColor="text1"/>
          <w:sz w:val="20"/>
          <w:szCs w:val="20"/>
          <w:u w:color="244061"/>
        </w:rPr>
        <w:t xml:space="preserve"> </w:t>
      </w:r>
      <w:r w:rsidRPr="001F1296">
        <w:rPr>
          <w:bCs/>
          <w:color w:val="000000" w:themeColor="text1"/>
          <w:sz w:val="20"/>
          <w:szCs w:val="20"/>
          <w:u w:color="244061"/>
        </w:rPr>
        <w:t>reflected in the increase in school attendance and literacy rates. Hence, to better</w:t>
      </w:r>
      <w:r>
        <w:rPr>
          <w:bCs/>
          <w:color w:val="000000" w:themeColor="text1"/>
          <w:sz w:val="20"/>
          <w:szCs w:val="20"/>
          <w:u w:color="244061"/>
        </w:rPr>
        <w:t xml:space="preserve"> </w:t>
      </w:r>
      <w:r w:rsidRPr="001F1296">
        <w:rPr>
          <w:bCs/>
          <w:color w:val="000000" w:themeColor="text1"/>
          <w:sz w:val="20"/>
          <w:szCs w:val="20"/>
          <w:u w:color="244061"/>
        </w:rPr>
        <w:t xml:space="preserve">understand this trend and the </w:t>
      </w:r>
      <w:r>
        <w:rPr>
          <w:bCs/>
          <w:color w:val="000000" w:themeColor="text1"/>
          <w:sz w:val="20"/>
          <w:szCs w:val="20"/>
          <w:u w:color="244061"/>
        </w:rPr>
        <w:t>overall</w:t>
      </w:r>
      <w:r w:rsidRPr="001F1296">
        <w:rPr>
          <w:bCs/>
          <w:color w:val="000000" w:themeColor="text1"/>
          <w:sz w:val="20"/>
          <w:szCs w:val="20"/>
          <w:u w:color="244061"/>
        </w:rPr>
        <w:t xml:space="preserve"> educational characteristics of the population,</w:t>
      </w:r>
      <w:r>
        <w:rPr>
          <w:bCs/>
          <w:color w:val="000000" w:themeColor="text1"/>
          <w:sz w:val="20"/>
          <w:szCs w:val="20"/>
          <w:u w:color="244061"/>
        </w:rPr>
        <w:t xml:space="preserve"> </w:t>
      </w:r>
      <w:r w:rsidRPr="001F1296">
        <w:rPr>
          <w:bCs/>
          <w:color w:val="000000" w:themeColor="text1"/>
          <w:sz w:val="20"/>
          <w:szCs w:val="20"/>
          <w:u w:color="244061"/>
        </w:rPr>
        <w:t>there is a need for the services of an Education Writer/Analyst.</w:t>
      </w:r>
    </w:p>
    <w:p w14:paraId="121B80CA" w14:textId="3C234763" w:rsidR="006924BD" w:rsidRPr="001D3A7B" w:rsidRDefault="004E506B" w:rsidP="001D3A7B">
      <w:pPr>
        <w:pStyle w:val="Body"/>
        <w:spacing w:after="0"/>
        <w:jc w:val="both"/>
        <w:rPr>
          <w:b/>
          <w:bCs/>
          <w:color w:val="244061"/>
          <w:sz w:val="20"/>
          <w:szCs w:val="20"/>
          <w:u w:color="244061"/>
        </w:rPr>
      </w:pPr>
      <w:r w:rsidRPr="001D3A7B">
        <w:rPr>
          <w:b/>
          <w:bCs/>
          <w:color w:val="244061"/>
          <w:sz w:val="20"/>
          <w:szCs w:val="20"/>
          <w:u w:color="244061"/>
        </w:rPr>
        <w:t xml:space="preserve">Scope of work </w:t>
      </w:r>
    </w:p>
    <w:p w14:paraId="43CC17C0" w14:textId="7F84E9D9" w:rsidR="001F1296" w:rsidRPr="001F1296" w:rsidRDefault="001F1296" w:rsidP="001F1296">
      <w:pPr>
        <w:pStyle w:val="TableParagraph"/>
        <w:tabs>
          <w:tab w:val="left" w:pos="896"/>
          <w:tab w:val="left" w:pos="5808"/>
        </w:tabs>
        <w:spacing w:before="1" w:line="259" w:lineRule="auto"/>
        <w:ind w:right="158"/>
        <w:jc w:val="both"/>
        <w:rPr>
          <w:rFonts w:ascii="Calibri" w:hAnsi="Calibri" w:cs="Calibri"/>
          <w:sz w:val="20"/>
          <w:szCs w:val="20"/>
        </w:rPr>
      </w:pPr>
      <w:r w:rsidRPr="001F1296">
        <w:rPr>
          <w:rFonts w:ascii="Calibri" w:hAnsi="Calibri" w:cs="Calibri"/>
          <w:sz w:val="20"/>
          <w:szCs w:val="20"/>
        </w:rPr>
        <w:t>With the guidance of the UNFPA Chief Technical Adviser (CTA), the</w:t>
      </w:r>
      <w:r>
        <w:rPr>
          <w:rFonts w:ascii="Calibri" w:hAnsi="Calibri" w:cs="Calibri"/>
          <w:sz w:val="20"/>
          <w:szCs w:val="20"/>
        </w:rPr>
        <w:t xml:space="preserve"> </w:t>
      </w:r>
      <w:r w:rsidRPr="001F1296">
        <w:rPr>
          <w:rFonts w:ascii="Calibri" w:hAnsi="Calibri" w:cs="Calibri"/>
          <w:sz w:val="20"/>
          <w:szCs w:val="20"/>
        </w:rPr>
        <w:t>Writer/Analyst will:</w:t>
      </w:r>
    </w:p>
    <w:p w14:paraId="520D873F" w14:textId="6342B01B" w:rsidR="001F1296" w:rsidRPr="001F1296" w:rsidRDefault="001F1296" w:rsidP="001F1296">
      <w:pPr>
        <w:pStyle w:val="TableParagraph"/>
        <w:spacing w:before="1" w:line="259" w:lineRule="auto"/>
        <w:ind w:left="142" w:right="158" w:hanging="142"/>
        <w:jc w:val="both"/>
        <w:rPr>
          <w:rFonts w:ascii="Calibri" w:hAnsi="Calibri" w:cs="Calibri"/>
          <w:sz w:val="20"/>
          <w:szCs w:val="20"/>
        </w:rPr>
      </w:pPr>
      <w:r w:rsidRPr="001F1296">
        <w:rPr>
          <w:rFonts w:ascii="Calibri" w:hAnsi="Calibri" w:cs="Calibri" w:hint="eastAsia"/>
          <w:sz w:val="20"/>
          <w:szCs w:val="20"/>
        </w:rPr>
        <w:t>● Work with NSO on the generation of education indicators that can be derived</w:t>
      </w:r>
      <w:r>
        <w:rPr>
          <w:rFonts w:ascii="Calibri" w:hAnsi="Calibri" w:cs="Calibri"/>
          <w:sz w:val="20"/>
          <w:szCs w:val="20"/>
        </w:rPr>
        <w:t xml:space="preserve"> </w:t>
      </w:r>
      <w:r w:rsidRPr="001F1296">
        <w:rPr>
          <w:rFonts w:ascii="Calibri" w:hAnsi="Calibri" w:cs="Calibri"/>
          <w:sz w:val="20"/>
          <w:szCs w:val="20"/>
        </w:rPr>
        <w:t>from the Socio-Demographic and Economic Survey results. The arrangement</w:t>
      </w:r>
      <w:r>
        <w:rPr>
          <w:rFonts w:ascii="Calibri" w:hAnsi="Calibri" w:cs="Calibri"/>
          <w:sz w:val="20"/>
          <w:szCs w:val="20"/>
        </w:rPr>
        <w:t xml:space="preserve"> </w:t>
      </w:r>
      <w:r w:rsidRPr="001F1296">
        <w:rPr>
          <w:rFonts w:ascii="Calibri" w:hAnsi="Calibri" w:cs="Calibri"/>
          <w:sz w:val="20"/>
          <w:szCs w:val="20"/>
        </w:rPr>
        <w:t>to be adopted in working with NSO should ensure knowledge transfer to NSO.</w:t>
      </w:r>
    </w:p>
    <w:p w14:paraId="6C0A6994" w14:textId="77777777" w:rsidR="001F1296" w:rsidRPr="001F1296" w:rsidRDefault="001F1296" w:rsidP="001F1296">
      <w:pPr>
        <w:pStyle w:val="TableParagraph"/>
        <w:spacing w:before="1" w:line="259" w:lineRule="auto"/>
        <w:ind w:left="895" w:right="158" w:hanging="895"/>
        <w:jc w:val="both"/>
        <w:rPr>
          <w:rFonts w:ascii="Calibri" w:hAnsi="Calibri" w:cs="Calibri"/>
          <w:sz w:val="20"/>
          <w:szCs w:val="20"/>
        </w:rPr>
      </w:pPr>
      <w:r w:rsidRPr="001F1296">
        <w:rPr>
          <w:rFonts w:ascii="Calibri" w:hAnsi="Calibri" w:cs="Calibri" w:hint="eastAsia"/>
          <w:sz w:val="20"/>
          <w:szCs w:val="20"/>
        </w:rPr>
        <w:t>● Prepare the Thematic Analysis on Education in PNG;</w:t>
      </w:r>
    </w:p>
    <w:p w14:paraId="4FAA1DD6" w14:textId="3F555D9F" w:rsidR="001F1296" w:rsidRPr="001F1296" w:rsidRDefault="001F1296" w:rsidP="001F1296">
      <w:pPr>
        <w:pStyle w:val="TableParagraph"/>
        <w:spacing w:before="1" w:line="259" w:lineRule="auto"/>
        <w:ind w:left="142" w:right="158" w:hanging="142"/>
        <w:jc w:val="both"/>
        <w:rPr>
          <w:rFonts w:ascii="Calibri" w:hAnsi="Calibri" w:cs="Calibri"/>
          <w:sz w:val="20"/>
          <w:szCs w:val="20"/>
        </w:rPr>
      </w:pPr>
      <w:r w:rsidRPr="001F1296">
        <w:rPr>
          <w:rFonts w:ascii="Calibri" w:hAnsi="Calibri" w:cs="Calibri" w:hint="eastAsia"/>
          <w:sz w:val="20"/>
          <w:szCs w:val="20"/>
        </w:rPr>
        <w:t>● Document the procedures followed in the generation of indicators, including</w:t>
      </w:r>
      <w:r>
        <w:rPr>
          <w:rFonts w:ascii="Calibri" w:hAnsi="Calibri" w:cs="Calibri"/>
          <w:sz w:val="20"/>
          <w:szCs w:val="20"/>
        </w:rPr>
        <w:t xml:space="preserve"> </w:t>
      </w:r>
      <w:r w:rsidRPr="001F1296">
        <w:rPr>
          <w:rFonts w:ascii="Calibri" w:hAnsi="Calibri" w:cs="Calibri"/>
          <w:sz w:val="20"/>
          <w:szCs w:val="20"/>
        </w:rPr>
        <w:t>the software to be used in the calculation, ensuring that NSO will be able to</w:t>
      </w:r>
      <w:r>
        <w:rPr>
          <w:rFonts w:ascii="Calibri" w:hAnsi="Calibri" w:cs="Calibri"/>
          <w:sz w:val="20"/>
          <w:szCs w:val="20"/>
        </w:rPr>
        <w:t xml:space="preserve"> </w:t>
      </w:r>
      <w:r w:rsidRPr="001F1296">
        <w:rPr>
          <w:rFonts w:ascii="Calibri" w:hAnsi="Calibri" w:cs="Calibri"/>
          <w:sz w:val="20"/>
          <w:szCs w:val="20"/>
        </w:rPr>
        <w:t>replicate the procedures for future similar surveys and population censuses;</w:t>
      </w:r>
    </w:p>
    <w:p w14:paraId="6D757C9B" w14:textId="5FC4E587" w:rsidR="001F1296" w:rsidRPr="001F1296" w:rsidRDefault="001F1296" w:rsidP="001F1296">
      <w:pPr>
        <w:pStyle w:val="TableParagraph"/>
        <w:spacing w:before="1" w:line="259" w:lineRule="auto"/>
        <w:ind w:left="895" w:right="158" w:hanging="895"/>
        <w:jc w:val="both"/>
        <w:rPr>
          <w:rFonts w:ascii="Calibri" w:hAnsi="Calibri" w:cs="Calibri"/>
          <w:sz w:val="20"/>
          <w:szCs w:val="20"/>
        </w:rPr>
      </w:pPr>
      <w:r w:rsidRPr="001F1296">
        <w:rPr>
          <w:rFonts w:ascii="Calibri" w:hAnsi="Calibri" w:cs="Calibri" w:hint="eastAsia"/>
          <w:sz w:val="20"/>
          <w:szCs w:val="20"/>
        </w:rPr>
        <w:t>● Conduct capacity building for NSO staff both on-the-job and classroom</w:t>
      </w:r>
      <w:r>
        <w:rPr>
          <w:rFonts w:ascii="Calibri" w:hAnsi="Calibri" w:cs="Calibri"/>
          <w:sz w:val="20"/>
          <w:szCs w:val="20"/>
        </w:rPr>
        <w:t xml:space="preserve"> training</w:t>
      </w:r>
      <w:r w:rsidRPr="001F1296">
        <w:rPr>
          <w:rFonts w:ascii="Calibri" w:hAnsi="Calibri" w:cs="Calibri"/>
          <w:sz w:val="20"/>
          <w:szCs w:val="20"/>
        </w:rPr>
        <w:t xml:space="preserve"> sessions; and</w:t>
      </w:r>
    </w:p>
    <w:p w14:paraId="1B32DAC6" w14:textId="654B907D" w:rsidR="00743231" w:rsidRDefault="001F1296" w:rsidP="001F1296">
      <w:pPr>
        <w:pStyle w:val="TableParagraph"/>
        <w:spacing w:before="1" w:line="259" w:lineRule="auto"/>
        <w:ind w:left="142" w:right="158" w:hanging="142"/>
        <w:jc w:val="both"/>
        <w:rPr>
          <w:rFonts w:ascii="Calibri" w:hAnsi="Calibri" w:cs="Calibri"/>
          <w:sz w:val="20"/>
          <w:szCs w:val="20"/>
        </w:rPr>
      </w:pPr>
      <w:r w:rsidRPr="001F1296">
        <w:rPr>
          <w:rFonts w:ascii="Calibri" w:hAnsi="Calibri" w:cs="Calibri" w:hint="eastAsia"/>
          <w:sz w:val="20"/>
          <w:szCs w:val="20"/>
        </w:rPr>
        <w:t>● Perform other job-related duties as assigned by the UNFPA Representative</w:t>
      </w:r>
      <w:r>
        <w:rPr>
          <w:rFonts w:ascii="Calibri" w:hAnsi="Calibri" w:cs="Calibri"/>
          <w:sz w:val="20"/>
          <w:szCs w:val="20"/>
        </w:rPr>
        <w:t xml:space="preserve"> </w:t>
      </w:r>
      <w:r w:rsidRPr="001F1296">
        <w:rPr>
          <w:rFonts w:ascii="Calibri" w:hAnsi="Calibri" w:cs="Calibri"/>
          <w:sz w:val="20"/>
          <w:szCs w:val="20"/>
        </w:rPr>
        <w:t>and/or Deputy Representative required to ensure the success of the above-mentioned activities.</w:t>
      </w:r>
      <w:r w:rsidR="004E506B" w:rsidRPr="001D3A7B">
        <w:rPr>
          <w:rFonts w:ascii="Calibri" w:hAnsi="Calibri" w:cs="Calibri"/>
          <w:sz w:val="20"/>
          <w:szCs w:val="20"/>
        </w:rPr>
        <w:t xml:space="preserve"> </w:t>
      </w:r>
    </w:p>
    <w:p w14:paraId="1EF2F3B6" w14:textId="77777777" w:rsidR="001F1296" w:rsidRPr="001D3A7B" w:rsidRDefault="001F1296" w:rsidP="001F1296">
      <w:pPr>
        <w:pStyle w:val="TableParagraph"/>
        <w:spacing w:before="1" w:line="259" w:lineRule="auto"/>
        <w:ind w:left="142" w:right="158" w:hanging="142"/>
        <w:jc w:val="both"/>
        <w:rPr>
          <w:rFonts w:ascii="Calibri" w:hAnsi="Calibri" w:cs="Calibri"/>
          <w:sz w:val="20"/>
          <w:szCs w:val="20"/>
        </w:rPr>
      </w:pPr>
    </w:p>
    <w:p w14:paraId="162F84D1" w14:textId="351EFBE3" w:rsidR="00F73CAA" w:rsidRPr="001D3A7B" w:rsidRDefault="006A4AF8" w:rsidP="001D3A7B">
      <w:pPr>
        <w:pStyle w:val="Body"/>
        <w:spacing w:after="0"/>
        <w:jc w:val="both"/>
        <w:rPr>
          <w:b/>
          <w:bCs/>
          <w:color w:val="244061"/>
          <w:sz w:val="20"/>
          <w:szCs w:val="20"/>
          <w:u w:color="244061"/>
        </w:rPr>
      </w:pPr>
      <w:r w:rsidRPr="001D3A7B">
        <w:rPr>
          <w:b/>
          <w:bCs/>
          <w:color w:val="244061"/>
          <w:sz w:val="20"/>
          <w:szCs w:val="20"/>
          <w:u w:color="244061"/>
        </w:rPr>
        <w:t xml:space="preserve">Qualifications and Experience </w:t>
      </w:r>
    </w:p>
    <w:p w14:paraId="3A9CB982" w14:textId="77777777" w:rsidR="004E506B" w:rsidRPr="001D3A7B" w:rsidRDefault="004E506B" w:rsidP="001D3A7B">
      <w:pPr>
        <w:pStyle w:val="TableParagraph"/>
        <w:spacing w:line="250" w:lineRule="exact"/>
        <w:ind w:left="175"/>
        <w:jc w:val="both"/>
        <w:rPr>
          <w:rFonts w:ascii="Calibri" w:hAnsi="Calibri" w:cs="Calibri"/>
          <w:sz w:val="20"/>
          <w:szCs w:val="20"/>
        </w:rPr>
      </w:pPr>
      <w:r w:rsidRPr="001D3A7B">
        <w:rPr>
          <w:rFonts w:ascii="Calibri" w:hAnsi="Calibri" w:cs="Calibri"/>
          <w:sz w:val="20"/>
          <w:szCs w:val="20"/>
          <w:u w:val="single"/>
        </w:rPr>
        <w:t>Qualification</w:t>
      </w:r>
    </w:p>
    <w:p w14:paraId="0C682B66" w14:textId="0B14A4DC" w:rsidR="001F1296" w:rsidRPr="001F1296" w:rsidRDefault="001F1296" w:rsidP="001F1296">
      <w:pPr>
        <w:pStyle w:val="TableParagraph"/>
        <w:numPr>
          <w:ilvl w:val="0"/>
          <w:numId w:val="8"/>
        </w:numPr>
        <w:jc w:val="both"/>
        <w:rPr>
          <w:rFonts w:ascii="Calibri" w:hAnsi="Calibri" w:cs="Calibri"/>
          <w:sz w:val="20"/>
          <w:szCs w:val="20"/>
        </w:rPr>
      </w:pPr>
      <w:r w:rsidRPr="001F1296">
        <w:rPr>
          <w:rFonts w:ascii="Calibri" w:hAnsi="Calibri" w:cs="Calibri"/>
          <w:sz w:val="20"/>
          <w:szCs w:val="20"/>
        </w:rPr>
        <w:t>At least a Masters&amp;#39; degree in Education, Statistics, Demography, Population</w:t>
      </w:r>
      <w:r>
        <w:rPr>
          <w:rFonts w:ascii="Calibri" w:hAnsi="Calibri" w:cs="Calibri"/>
          <w:sz w:val="20"/>
          <w:szCs w:val="20"/>
        </w:rPr>
        <w:t xml:space="preserve"> </w:t>
      </w:r>
      <w:r w:rsidRPr="001F1296">
        <w:rPr>
          <w:rFonts w:ascii="Calibri" w:hAnsi="Calibri" w:cs="Calibri"/>
          <w:sz w:val="20"/>
          <w:szCs w:val="20"/>
        </w:rPr>
        <w:t>Studies, Economics, or equivalent qualification in a relevant, directly related</w:t>
      </w:r>
      <w:r>
        <w:rPr>
          <w:rFonts w:ascii="Calibri" w:hAnsi="Calibri" w:cs="Calibri"/>
          <w:sz w:val="20"/>
          <w:szCs w:val="20"/>
        </w:rPr>
        <w:t xml:space="preserve"> </w:t>
      </w:r>
      <w:r w:rsidRPr="001F1296">
        <w:rPr>
          <w:rFonts w:ascii="Calibri" w:hAnsi="Calibri" w:cs="Calibri"/>
          <w:sz w:val="20"/>
          <w:szCs w:val="20"/>
        </w:rPr>
        <w:t>discipline.</w:t>
      </w:r>
    </w:p>
    <w:p w14:paraId="13E04EFD" w14:textId="60D60471" w:rsidR="004E506B" w:rsidRPr="001D3A7B" w:rsidRDefault="001F1296" w:rsidP="001F1296">
      <w:pPr>
        <w:pStyle w:val="TableParagraph"/>
        <w:numPr>
          <w:ilvl w:val="0"/>
          <w:numId w:val="8"/>
        </w:numPr>
        <w:jc w:val="both"/>
        <w:rPr>
          <w:rFonts w:ascii="Calibri" w:hAnsi="Calibri" w:cs="Calibri"/>
          <w:b/>
          <w:sz w:val="20"/>
          <w:szCs w:val="20"/>
        </w:rPr>
      </w:pPr>
      <w:r w:rsidRPr="001F1296">
        <w:rPr>
          <w:rFonts w:ascii="Calibri" w:hAnsi="Calibri" w:cs="Calibri"/>
          <w:sz w:val="20"/>
          <w:szCs w:val="20"/>
        </w:rPr>
        <w:t>Must be meticulous - have a keen eye for details, looking for excellence/perfection/quality in all technical matters.</w:t>
      </w:r>
    </w:p>
    <w:p w14:paraId="100CB89A" w14:textId="77777777" w:rsidR="001F1296" w:rsidRDefault="004E506B" w:rsidP="001F1296">
      <w:pPr>
        <w:pStyle w:val="TableParagraph"/>
        <w:spacing w:line="251" w:lineRule="exact"/>
        <w:ind w:left="175"/>
        <w:jc w:val="both"/>
        <w:rPr>
          <w:rFonts w:ascii="Calibri" w:hAnsi="Calibri" w:cs="Calibri"/>
          <w:sz w:val="20"/>
          <w:szCs w:val="20"/>
        </w:rPr>
      </w:pPr>
      <w:r w:rsidRPr="001D3A7B">
        <w:rPr>
          <w:rFonts w:ascii="Calibri" w:hAnsi="Calibri" w:cs="Calibri"/>
          <w:sz w:val="20"/>
          <w:szCs w:val="20"/>
          <w:u w:val="single"/>
        </w:rPr>
        <w:t>Professional</w:t>
      </w:r>
      <w:r w:rsidRPr="001D3A7B">
        <w:rPr>
          <w:rFonts w:ascii="Calibri" w:hAnsi="Calibri" w:cs="Calibri"/>
          <w:spacing w:val="-2"/>
          <w:sz w:val="20"/>
          <w:szCs w:val="20"/>
          <w:u w:val="single"/>
        </w:rPr>
        <w:t xml:space="preserve"> </w:t>
      </w:r>
      <w:r w:rsidRPr="001D3A7B">
        <w:rPr>
          <w:rFonts w:ascii="Calibri" w:hAnsi="Calibri" w:cs="Calibri"/>
          <w:sz w:val="20"/>
          <w:szCs w:val="20"/>
          <w:u w:val="single"/>
        </w:rPr>
        <w:t>experience</w:t>
      </w:r>
    </w:p>
    <w:p w14:paraId="1DADDC00" w14:textId="6CB79FB2" w:rsidR="001F1296" w:rsidRPr="001F1296" w:rsidRDefault="001F1296" w:rsidP="001F1296">
      <w:pPr>
        <w:pStyle w:val="TableParagraph"/>
        <w:numPr>
          <w:ilvl w:val="0"/>
          <w:numId w:val="9"/>
        </w:numPr>
        <w:spacing w:line="251" w:lineRule="exact"/>
        <w:jc w:val="both"/>
        <w:rPr>
          <w:rFonts w:ascii="Calibri" w:hAnsi="Calibri" w:cs="Calibri"/>
          <w:sz w:val="20"/>
          <w:szCs w:val="20"/>
        </w:rPr>
      </w:pPr>
      <w:r w:rsidRPr="001F1296">
        <w:rPr>
          <w:rFonts w:ascii="Calibri" w:hAnsi="Calibri" w:cs="Calibri"/>
          <w:sz w:val="20"/>
          <w:szCs w:val="20"/>
        </w:rPr>
        <w:t>At least five (5) years of professional experience in the preparation of thematic</w:t>
      </w:r>
      <w:r>
        <w:rPr>
          <w:rFonts w:ascii="Calibri" w:hAnsi="Calibri" w:cs="Calibri"/>
          <w:sz w:val="20"/>
          <w:szCs w:val="20"/>
        </w:rPr>
        <w:t xml:space="preserve"> </w:t>
      </w:r>
      <w:r w:rsidRPr="001F1296">
        <w:rPr>
          <w:rFonts w:ascii="Calibri" w:hAnsi="Calibri" w:cs="Calibri"/>
          <w:sz w:val="20"/>
          <w:szCs w:val="20"/>
        </w:rPr>
        <w:t>analysis on education;</w:t>
      </w:r>
    </w:p>
    <w:p w14:paraId="1E419CBC" w14:textId="127749B1" w:rsidR="001F1296" w:rsidRPr="001F1296" w:rsidRDefault="001F1296" w:rsidP="001F1296">
      <w:pPr>
        <w:pStyle w:val="TableParagraph"/>
        <w:numPr>
          <w:ilvl w:val="0"/>
          <w:numId w:val="9"/>
        </w:numPr>
        <w:spacing w:line="251" w:lineRule="exact"/>
        <w:jc w:val="both"/>
        <w:rPr>
          <w:rFonts w:ascii="Calibri" w:hAnsi="Calibri" w:cs="Calibri"/>
          <w:sz w:val="20"/>
          <w:szCs w:val="20"/>
        </w:rPr>
      </w:pPr>
      <w:r w:rsidRPr="001F1296">
        <w:rPr>
          <w:rFonts w:ascii="Calibri" w:hAnsi="Calibri" w:cs="Calibri"/>
          <w:sz w:val="20"/>
          <w:szCs w:val="20"/>
        </w:rPr>
        <w:t>Has a working knowledge of reliable software that can be used for generating</w:t>
      </w:r>
      <w:r>
        <w:rPr>
          <w:rFonts w:ascii="Calibri" w:hAnsi="Calibri" w:cs="Calibri"/>
          <w:sz w:val="20"/>
          <w:szCs w:val="20"/>
        </w:rPr>
        <w:t xml:space="preserve"> </w:t>
      </w:r>
      <w:r w:rsidRPr="001F1296">
        <w:rPr>
          <w:rFonts w:ascii="Calibri" w:hAnsi="Calibri" w:cs="Calibri"/>
          <w:sz w:val="20"/>
          <w:szCs w:val="20"/>
        </w:rPr>
        <w:t>the different education indicators; and</w:t>
      </w:r>
    </w:p>
    <w:p w14:paraId="187D79BE" w14:textId="3EEDE608" w:rsidR="001F1296" w:rsidRDefault="001F1296" w:rsidP="001F1296">
      <w:pPr>
        <w:pStyle w:val="TableParagraph"/>
        <w:numPr>
          <w:ilvl w:val="0"/>
          <w:numId w:val="9"/>
        </w:numPr>
        <w:spacing w:line="251" w:lineRule="exact"/>
        <w:jc w:val="both"/>
        <w:rPr>
          <w:rFonts w:ascii="Calibri" w:hAnsi="Calibri" w:cs="Calibri"/>
          <w:sz w:val="20"/>
          <w:szCs w:val="20"/>
        </w:rPr>
      </w:pPr>
      <w:r w:rsidRPr="001F1296">
        <w:rPr>
          <w:rFonts w:ascii="Calibri" w:hAnsi="Calibri" w:cs="Calibri"/>
          <w:sz w:val="20"/>
          <w:szCs w:val="20"/>
        </w:rPr>
        <w:t>Experience in capacity strengthening and development, and skills transfer for</w:t>
      </w:r>
      <w:r>
        <w:rPr>
          <w:rFonts w:ascii="Calibri" w:hAnsi="Calibri" w:cs="Calibri"/>
          <w:sz w:val="20"/>
          <w:szCs w:val="20"/>
        </w:rPr>
        <w:t xml:space="preserve"> </w:t>
      </w:r>
      <w:r w:rsidRPr="001F1296">
        <w:rPr>
          <w:rFonts w:ascii="Calibri" w:hAnsi="Calibri" w:cs="Calibri"/>
          <w:sz w:val="20"/>
          <w:szCs w:val="20"/>
        </w:rPr>
        <w:t>local counterpart.</w:t>
      </w:r>
    </w:p>
    <w:p w14:paraId="479E9B7F" w14:textId="77777777" w:rsidR="001F1296" w:rsidRDefault="001F1296" w:rsidP="001F1296">
      <w:pPr>
        <w:pStyle w:val="TableParagraph"/>
        <w:spacing w:line="251" w:lineRule="exact"/>
        <w:ind w:left="895"/>
        <w:jc w:val="both"/>
        <w:rPr>
          <w:rFonts w:ascii="Calibri" w:hAnsi="Calibri" w:cs="Calibri"/>
          <w:sz w:val="20"/>
          <w:szCs w:val="20"/>
        </w:rPr>
      </w:pPr>
    </w:p>
    <w:p w14:paraId="5AADCBD1" w14:textId="37AA39F0" w:rsidR="001D3A7B" w:rsidRPr="001D3A7B" w:rsidRDefault="001D3A7B" w:rsidP="001F1296">
      <w:pPr>
        <w:pStyle w:val="TableParagraph"/>
        <w:spacing w:line="251" w:lineRule="exact"/>
        <w:ind w:left="175"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 w:rsidRPr="001D3A7B">
        <w:rPr>
          <w:rFonts w:ascii="Calibri" w:hAnsi="Calibri" w:cs="Calibri"/>
          <w:b/>
          <w:bCs/>
          <w:sz w:val="20"/>
          <w:szCs w:val="20"/>
          <w:u w:val="single"/>
        </w:rPr>
        <w:t>Competencies</w:t>
      </w:r>
    </w:p>
    <w:p w14:paraId="5870F57A" w14:textId="0BCD9C52" w:rsidR="001D3A7B" w:rsidRPr="001D3A7B" w:rsidRDefault="001F1296" w:rsidP="001F12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59" w:lineRule="auto"/>
        <w:jc w:val="both"/>
        <w:textDirection w:val="btLr"/>
        <w:textAlignment w:val="top"/>
        <w:outlineLvl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</w:t>
      </w:r>
      <w:r w:rsidR="001D3A7B" w:rsidRPr="001D3A7B">
        <w:rPr>
          <w:rFonts w:ascii="Calibri" w:hAnsi="Calibri" w:cs="Calibri"/>
          <w:sz w:val="20"/>
          <w:szCs w:val="20"/>
        </w:rPr>
        <w:t xml:space="preserve">Values: </w:t>
      </w:r>
    </w:p>
    <w:p w14:paraId="00864063" w14:textId="77777777" w:rsidR="001D3A7B" w:rsidRPr="001D3A7B" w:rsidRDefault="001D3A7B" w:rsidP="00C976AA">
      <w:pPr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1" w:lineRule="atLeast"/>
        <w:ind w:leftChars="152" w:left="367" w:hangingChars="1" w:hanging="2"/>
        <w:jc w:val="both"/>
        <w:textDirection w:val="btLr"/>
        <w:textAlignment w:val="top"/>
        <w:outlineLvl w:val="0"/>
        <w:rPr>
          <w:rFonts w:ascii="Calibri" w:hAnsi="Calibri" w:cs="Calibri"/>
          <w:sz w:val="20"/>
          <w:szCs w:val="20"/>
        </w:rPr>
      </w:pPr>
      <w:r w:rsidRPr="001D3A7B">
        <w:rPr>
          <w:rFonts w:ascii="Calibri" w:hAnsi="Calibri" w:cs="Calibri"/>
          <w:sz w:val="20"/>
          <w:szCs w:val="20"/>
        </w:rPr>
        <w:t>Exemplifying integrity</w:t>
      </w:r>
    </w:p>
    <w:p w14:paraId="3960BB21" w14:textId="77777777" w:rsidR="001D3A7B" w:rsidRPr="001D3A7B" w:rsidRDefault="001D3A7B" w:rsidP="00C976AA">
      <w:pPr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1" w:lineRule="atLeast"/>
        <w:ind w:leftChars="152" w:left="367" w:hangingChars="1" w:hanging="2"/>
        <w:jc w:val="both"/>
        <w:textDirection w:val="btLr"/>
        <w:textAlignment w:val="top"/>
        <w:outlineLvl w:val="0"/>
        <w:rPr>
          <w:rFonts w:ascii="Calibri" w:hAnsi="Calibri" w:cs="Calibri"/>
          <w:sz w:val="20"/>
          <w:szCs w:val="20"/>
        </w:rPr>
      </w:pPr>
      <w:r w:rsidRPr="001D3A7B">
        <w:rPr>
          <w:rFonts w:ascii="Calibri" w:hAnsi="Calibri" w:cs="Calibri"/>
          <w:sz w:val="20"/>
          <w:szCs w:val="20"/>
        </w:rPr>
        <w:t>Demonstrating commitment to UNFPA and the UN system</w:t>
      </w:r>
    </w:p>
    <w:p w14:paraId="4EF7BE6D" w14:textId="3515ABC7" w:rsidR="001D3A7B" w:rsidRDefault="001D3A7B" w:rsidP="00C976AA">
      <w:pPr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1" w:lineRule="atLeast"/>
        <w:ind w:leftChars="152" w:left="367" w:hangingChars="1" w:hanging="2"/>
        <w:jc w:val="both"/>
        <w:textDirection w:val="btLr"/>
        <w:textAlignment w:val="top"/>
        <w:outlineLvl w:val="0"/>
        <w:rPr>
          <w:rFonts w:ascii="Calibri" w:hAnsi="Calibri" w:cs="Calibri"/>
          <w:sz w:val="20"/>
          <w:szCs w:val="20"/>
        </w:rPr>
      </w:pPr>
      <w:r w:rsidRPr="001D3A7B">
        <w:rPr>
          <w:rFonts w:ascii="Calibri" w:hAnsi="Calibri" w:cs="Calibri"/>
          <w:sz w:val="20"/>
          <w:szCs w:val="20"/>
        </w:rPr>
        <w:t>Embracing cultural diversity</w:t>
      </w:r>
    </w:p>
    <w:p w14:paraId="1B6BC5AA" w14:textId="77777777" w:rsidR="001F1296" w:rsidRPr="001D3A7B" w:rsidRDefault="001F1296" w:rsidP="001F12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1" w:lineRule="atLeast"/>
        <w:ind w:left="367"/>
        <w:jc w:val="both"/>
        <w:textDirection w:val="btLr"/>
        <w:textAlignment w:val="top"/>
        <w:outlineLvl w:val="0"/>
        <w:rPr>
          <w:rFonts w:ascii="Calibri" w:hAnsi="Calibri" w:cs="Calibri"/>
          <w:sz w:val="20"/>
          <w:szCs w:val="20"/>
        </w:rPr>
      </w:pPr>
    </w:p>
    <w:p w14:paraId="11512DF2" w14:textId="77777777" w:rsidR="001D3A7B" w:rsidRPr="001D3A7B" w:rsidRDefault="001D3A7B" w:rsidP="00C976AA">
      <w:pPr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1" w:lineRule="atLeast"/>
        <w:ind w:leftChars="152" w:left="367" w:hangingChars="1" w:hanging="2"/>
        <w:jc w:val="both"/>
        <w:textDirection w:val="btLr"/>
        <w:textAlignment w:val="top"/>
        <w:outlineLvl w:val="0"/>
        <w:rPr>
          <w:rFonts w:ascii="Calibri" w:hAnsi="Calibri" w:cs="Calibri"/>
          <w:sz w:val="20"/>
          <w:szCs w:val="20"/>
        </w:rPr>
      </w:pPr>
      <w:r w:rsidRPr="001D3A7B">
        <w:rPr>
          <w:rFonts w:ascii="Calibri" w:hAnsi="Calibri" w:cs="Calibri"/>
          <w:sz w:val="20"/>
          <w:szCs w:val="20"/>
        </w:rPr>
        <w:t>Embracing change</w:t>
      </w:r>
    </w:p>
    <w:p w14:paraId="7CFC0796" w14:textId="77777777" w:rsidR="001F1296" w:rsidRDefault="001F1296" w:rsidP="001F12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59" w:lineRule="auto"/>
        <w:ind w:left="365"/>
        <w:jc w:val="both"/>
        <w:textDirection w:val="btLr"/>
        <w:textAlignment w:val="top"/>
        <w:outlineLvl w:val="0"/>
        <w:rPr>
          <w:rFonts w:ascii="Calibri" w:hAnsi="Calibri" w:cs="Calibri"/>
          <w:sz w:val="20"/>
          <w:szCs w:val="20"/>
        </w:rPr>
      </w:pPr>
    </w:p>
    <w:p w14:paraId="725C684A" w14:textId="24B98A51" w:rsidR="001D3A7B" w:rsidRPr="001D3A7B" w:rsidRDefault="001D3A7B" w:rsidP="001F12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59" w:lineRule="auto"/>
        <w:ind w:left="365"/>
        <w:jc w:val="both"/>
        <w:textDirection w:val="btLr"/>
        <w:textAlignment w:val="top"/>
        <w:outlineLvl w:val="0"/>
        <w:rPr>
          <w:rFonts w:ascii="Calibri" w:hAnsi="Calibri" w:cs="Calibri"/>
          <w:sz w:val="20"/>
          <w:szCs w:val="20"/>
        </w:rPr>
      </w:pPr>
      <w:r w:rsidRPr="001D3A7B">
        <w:rPr>
          <w:rFonts w:ascii="Calibri" w:hAnsi="Calibri" w:cs="Calibri"/>
          <w:sz w:val="20"/>
          <w:szCs w:val="20"/>
        </w:rPr>
        <w:t xml:space="preserve">Core Competencies: </w:t>
      </w:r>
    </w:p>
    <w:p w14:paraId="5E19D4BE" w14:textId="77777777" w:rsidR="001D3A7B" w:rsidRPr="001D3A7B" w:rsidRDefault="001D3A7B" w:rsidP="00C976AA">
      <w:pPr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1" w:lineRule="atLeast"/>
        <w:ind w:leftChars="152" w:left="367" w:hangingChars="1" w:hanging="2"/>
        <w:jc w:val="both"/>
        <w:textDirection w:val="btLr"/>
        <w:textAlignment w:val="top"/>
        <w:outlineLvl w:val="0"/>
        <w:rPr>
          <w:rFonts w:ascii="Calibri" w:hAnsi="Calibri" w:cs="Calibri"/>
          <w:sz w:val="20"/>
          <w:szCs w:val="20"/>
        </w:rPr>
      </w:pPr>
      <w:r w:rsidRPr="001D3A7B">
        <w:rPr>
          <w:rFonts w:ascii="Calibri" w:hAnsi="Calibri" w:cs="Calibri"/>
          <w:sz w:val="20"/>
          <w:szCs w:val="20"/>
        </w:rPr>
        <w:t>Achieving results</w:t>
      </w:r>
    </w:p>
    <w:p w14:paraId="20037297" w14:textId="77777777" w:rsidR="001D3A7B" w:rsidRPr="001D3A7B" w:rsidRDefault="001D3A7B" w:rsidP="00C976AA">
      <w:pPr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1" w:lineRule="atLeast"/>
        <w:ind w:leftChars="152" w:left="367" w:hangingChars="1" w:hanging="2"/>
        <w:jc w:val="both"/>
        <w:textDirection w:val="btLr"/>
        <w:textAlignment w:val="top"/>
        <w:outlineLvl w:val="0"/>
        <w:rPr>
          <w:rFonts w:ascii="Calibri" w:hAnsi="Calibri" w:cs="Calibri"/>
          <w:sz w:val="20"/>
          <w:szCs w:val="20"/>
        </w:rPr>
      </w:pPr>
      <w:r w:rsidRPr="001D3A7B">
        <w:rPr>
          <w:rFonts w:ascii="Calibri" w:hAnsi="Calibri" w:cs="Calibri"/>
          <w:sz w:val="20"/>
          <w:szCs w:val="20"/>
        </w:rPr>
        <w:t>Being accountable</w:t>
      </w:r>
    </w:p>
    <w:p w14:paraId="3F4FBE1B" w14:textId="77777777" w:rsidR="001D3A7B" w:rsidRPr="001D3A7B" w:rsidRDefault="001D3A7B" w:rsidP="00C976AA">
      <w:pPr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1" w:lineRule="atLeast"/>
        <w:ind w:leftChars="152" w:left="367" w:hangingChars="1" w:hanging="2"/>
        <w:jc w:val="both"/>
        <w:textDirection w:val="btLr"/>
        <w:textAlignment w:val="top"/>
        <w:outlineLvl w:val="0"/>
        <w:rPr>
          <w:rFonts w:ascii="Calibri" w:hAnsi="Calibri" w:cs="Calibri"/>
          <w:sz w:val="20"/>
          <w:szCs w:val="20"/>
        </w:rPr>
      </w:pPr>
      <w:r w:rsidRPr="001D3A7B">
        <w:rPr>
          <w:rFonts w:ascii="Calibri" w:hAnsi="Calibri" w:cs="Calibri"/>
          <w:sz w:val="20"/>
          <w:szCs w:val="20"/>
        </w:rPr>
        <w:t>Developing and applying professional expertise/business acumen</w:t>
      </w:r>
    </w:p>
    <w:p w14:paraId="713CF4F0" w14:textId="77777777" w:rsidR="001D3A7B" w:rsidRPr="001D3A7B" w:rsidRDefault="001D3A7B" w:rsidP="00C976AA">
      <w:pPr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1" w:lineRule="atLeast"/>
        <w:ind w:leftChars="152" w:left="367" w:hangingChars="1" w:hanging="2"/>
        <w:jc w:val="both"/>
        <w:textDirection w:val="btLr"/>
        <w:textAlignment w:val="top"/>
        <w:outlineLvl w:val="0"/>
        <w:rPr>
          <w:rFonts w:ascii="Calibri" w:hAnsi="Calibri" w:cs="Calibri"/>
          <w:sz w:val="20"/>
          <w:szCs w:val="20"/>
        </w:rPr>
      </w:pPr>
      <w:r w:rsidRPr="001D3A7B">
        <w:rPr>
          <w:rFonts w:ascii="Calibri" w:hAnsi="Calibri" w:cs="Calibri"/>
          <w:sz w:val="20"/>
          <w:szCs w:val="20"/>
        </w:rPr>
        <w:t>Thinking analytically and strategically</w:t>
      </w:r>
    </w:p>
    <w:p w14:paraId="4A8D80F1" w14:textId="77777777" w:rsidR="001D3A7B" w:rsidRPr="001D3A7B" w:rsidRDefault="001D3A7B" w:rsidP="00C976AA">
      <w:pPr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1" w:lineRule="atLeast"/>
        <w:ind w:leftChars="152" w:left="367" w:hangingChars="1" w:hanging="2"/>
        <w:jc w:val="both"/>
        <w:textDirection w:val="btLr"/>
        <w:textAlignment w:val="top"/>
        <w:outlineLvl w:val="0"/>
        <w:rPr>
          <w:rFonts w:ascii="Calibri" w:hAnsi="Calibri" w:cs="Calibri"/>
          <w:sz w:val="20"/>
          <w:szCs w:val="20"/>
        </w:rPr>
      </w:pPr>
      <w:r w:rsidRPr="001D3A7B">
        <w:rPr>
          <w:rFonts w:ascii="Calibri" w:hAnsi="Calibri" w:cs="Calibri"/>
          <w:sz w:val="20"/>
          <w:szCs w:val="20"/>
        </w:rPr>
        <w:t xml:space="preserve">Working in teams/managing ourselves and our relationships, </w:t>
      </w:r>
    </w:p>
    <w:p w14:paraId="31986ACE" w14:textId="77777777" w:rsidR="001D3A7B" w:rsidRPr="001D3A7B" w:rsidRDefault="001D3A7B" w:rsidP="00C976AA">
      <w:pPr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1" w:lineRule="atLeast"/>
        <w:ind w:leftChars="152" w:left="367" w:hangingChars="1" w:hanging="2"/>
        <w:jc w:val="both"/>
        <w:textDirection w:val="btLr"/>
        <w:textAlignment w:val="top"/>
        <w:outlineLvl w:val="0"/>
        <w:rPr>
          <w:rFonts w:ascii="Calibri" w:hAnsi="Calibri" w:cs="Calibri"/>
          <w:sz w:val="20"/>
          <w:szCs w:val="20"/>
        </w:rPr>
      </w:pPr>
      <w:r w:rsidRPr="001D3A7B">
        <w:rPr>
          <w:rFonts w:ascii="Calibri" w:hAnsi="Calibri" w:cs="Calibri"/>
          <w:sz w:val="20"/>
          <w:szCs w:val="20"/>
        </w:rPr>
        <w:t>Communicating for impact</w:t>
      </w:r>
    </w:p>
    <w:p w14:paraId="3F461EBA" w14:textId="77777777" w:rsidR="001D3A7B" w:rsidRPr="001D3A7B" w:rsidRDefault="001D3A7B" w:rsidP="001D3A7B">
      <w:pPr>
        <w:ind w:hanging="2"/>
        <w:jc w:val="both"/>
        <w:rPr>
          <w:rFonts w:ascii="Calibri" w:hAnsi="Calibri" w:cs="Calibri"/>
          <w:sz w:val="20"/>
          <w:szCs w:val="20"/>
        </w:rPr>
      </w:pPr>
    </w:p>
    <w:p w14:paraId="0015A0C3" w14:textId="77777777" w:rsidR="001D3A7B" w:rsidRPr="001D3A7B" w:rsidRDefault="001D3A7B" w:rsidP="001D3A7B">
      <w:pPr>
        <w:ind w:hanging="2"/>
        <w:jc w:val="both"/>
        <w:rPr>
          <w:rFonts w:ascii="Calibri" w:hAnsi="Calibri" w:cs="Calibri"/>
          <w:b/>
          <w:bCs/>
          <w:sz w:val="20"/>
          <w:szCs w:val="20"/>
        </w:rPr>
      </w:pPr>
      <w:r w:rsidRPr="001D3A7B">
        <w:rPr>
          <w:rFonts w:ascii="Calibri" w:hAnsi="Calibri" w:cs="Calibri"/>
          <w:b/>
          <w:bCs/>
          <w:sz w:val="20"/>
          <w:szCs w:val="20"/>
          <w:u w:val="single"/>
        </w:rPr>
        <w:t xml:space="preserve">Languages: </w:t>
      </w:r>
    </w:p>
    <w:p w14:paraId="58C50E7D" w14:textId="77777777" w:rsidR="001D3A7B" w:rsidRDefault="001D3A7B" w:rsidP="00C976AA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59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Calibri" w:hAnsi="Calibri" w:cs="Calibri"/>
          <w:sz w:val="20"/>
          <w:szCs w:val="20"/>
        </w:rPr>
      </w:pPr>
      <w:r w:rsidRPr="001D3A7B">
        <w:rPr>
          <w:rFonts w:ascii="Calibri" w:hAnsi="Calibri" w:cs="Calibri"/>
          <w:sz w:val="20"/>
          <w:szCs w:val="20"/>
        </w:rPr>
        <w:t>Fluency in oral and written English is required.</w:t>
      </w:r>
    </w:p>
    <w:p w14:paraId="6C94FE87" w14:textId="77777777" w:rsidR="007B62F7" w:rsidRPr="007B62F7" w:rsidRDefault="007B62F7" w:rsidP="007B62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59" w:lineRule="auto"/>
        <w:jc w:val="both"/>
        <w:textDirection w:val="btLr"/>
        <w:textAlignment w:val="top"/>
        <w:outlineLvl w:val="0"/>
        <w:rPr>
          <w:rFonts w:ascii="Calibri" w:hAnsi="Calibri" w:cs="Calibri"/>
          <w:sz w:val="22"/>
          <w:szCs w:val="22"/>
        </w:rPr>
      </w:pPr>
    </w:p>
    <w:p w14:paraId="1AC9AD5A" w14:textId="77777777" w:rsidR="001D3A7B" w:rsidRDefault="001D3A7B" w:rsidP="007B62F7">
      <w:pPr>
        <w:rPr>
          <w:rFonts w:ascii="Calibri" w:hAnsi="Calibri" w:cs="Calibri"/>
          <w:b/>
          <w:bCs/>
          <w:sz w:val="22"/>
          <w:szCs w:val="22"/>
        </w:rPr>
      </w:pPr>
      <w:r w:rsidRPr="007B62F7">
        <w:rPr>
          <w:rFonts w:ascii="Calibri" w:hAnsi="Calibri" w:cs="Calibri"/>
          <w:b/>
          <w:bCs/>
          <w:sz w:val="22"/>
          <w:szCs w:val="22"/>
        </w:rPr>
        <w:t>Submission of applications:</w:t>
      </w:r>
    </w:p>
    <w:p w14:paraId="69D5D352" w14:textId="77777777" w:rsidR="007B62F7" w:rsidRPr="007B62F7" w:rsidRDefault="007B62F7" w:rsidP="007B62F7">
      <w:pPr>
        <w:rPr>
          <w:rFonts w:ascii="Calibri" w:hAnsi="Calibri" w:cs="Calibri"/>
          <w:b/>
          <w:bCs/>
          <w:sz w:val="22"/>
          <w:szCs w:val="22"/>
        </w:rPr>
      </w:pPr>
    </w:p>
    <w:p w14:paraId="460C11F0" w14:textId="77777777" w:rsidR="001D3A7B" w:rsidRPr="007B62F7" w:rsidRDefault="001D3A7B" w:rsidP="007B62F7">
      <w:pPr>
        <w:rPr>
          <w:rFonts w:ascii="Calibri" w:hAnsi="Calibri" w:cs="Calibri"/>
          <w:sz w:val="22"/>
          <w:szCs w:val="22"/>
        </w:rPr>
      </w:pPr>
      <w:r w:rsidRPr="007B62F7">
        <w:rPr>
          <w:rFonts w:ascii="Calibri" w:hAnsi="Calibri" w:cs="Calibri"/>
          <w:sz w:val="22"/>
          <w:szCs w:val="22"/>
        </w:rPr>
        <w:t>Interested applicants should submit their applications of interest to:</w:t>
      </w:r>
    </w:p>
    <w:p w14:paraId="5818FF86" w14:textId="218881F7" w:rsidR="001D3A7B" w:rsidRDefault="001D3A7B" w:rsidP="007B62F7">
      <w:pPr>
        <w:rPr>
          <w:rFonts w:ascii="Calibri" w:hAnsi="Calibri" w:cs="Calibri"/>
          <w:sz w:val="22"/>
          <w:szCs w:val="22"/>
        </w:rPr>
      </w:pPr>
      <w:r w:rsidRPr="007B62F7">
        <w:rPr>
          <w:rFonts w:ascii="Calibri" w:hAnsi="Calibri" w:cs="Calibri"/>
          <w:sz w:val="22"/>
          <w:szCs w:val="22"/>
        </w:rPr>
        <w:t xml:space="preserve">The UNFPA Representative, </w:t>
      </w:r>
      <w:proofErr w:type="gramStart"/>
      <w:r w:rsidRPr="007B62F7">
        <w:rPr>
          <w:rFonts w:ascii="Calibri" w:hAnsi="Calibri" w:cs="Calibri"/>
          <w:sz w:val="22"/>
          <w:szCs w:val="22"/>
        </w:rPr>
        <w:t>UNFPA,  Level</w:t>
      </w:r>
      <w:proofErr w:type="gramEnd"/>
      <w:r w:rsidRPr="007B62F7">
        <w:rPr>
          <w:rFonts w:ascii="Calibri" w:hAnsi="Calibri" w:cs="Calibri"/>
          <w:sz w:val="22"/>
          <w:szCs w:val="22"/>
        </w:rPr>
        <w:t xml:space="preserve"> 14, Kina Haus, Douglas Street, PO Box 1041, Port Moresby  on Email: </w:t>
      </w:r>
      <w:hyperlink r:id="rId7" w:tgtFrame="_blank" w:history="1">
        <w:r w:rsidRPr="007B62F7">
          <w:rPr>
            <w:rStyle w:val="Hyperlink"/>
            <w:rFonts w:ascii="Calibri" w:hAnsi="Calibri" w:cs="Calibri"/>
            <w:sz w:val="22"/>
            <w:szCs w:val="22"/>
          </w:rPr>
          <w:t>png-recruitment@unfpa.org</w:t>
        </w:r>
      </w:hyperlink>
      <w:r w:rsidRPr="007B62F7">
        <w:rPr>
          <w:rFonts w:ascii="Calibri" w:hAnsi="Calibri" w:cs="Calibri"/>
          <w:sz w:val="22"/>
          <w:szCs w:val="22"/>
        </w:rPr>
        <w:t> no later than 2</w:t>
      </w:r>
      <w:r w:rsidR="002A33C8">
        <w:rPr>
          <w:rFonts w:ascii="Calibri" w:hAnsi="Calibri" w:cs="Calibri"/>
          <w:sz w:val="22"/>
          <w:szCs w:val="22"/>
        </w:rPr>
        <w:t>4</w:t>
      </w:r>
      <w:r w:rsidRPr="007B62F7">
        <w:rPr>
          <w:rFonts w:ascii="Calibri" w:hAnsi="Calibri" w:cs="Calibri"/>
          <w:sz w:val="22"/>
          <w:szCs w:val="22"/>
        </w:rPr>
        <w:t xml:space="preserve"> June 2023.</w:t>
      </w:r>
    </w:p>
    <w:p w14:paraId="14B74AE8" w14:textId="77777777" w:rsidR="007B62F7" w:rsidRPr="007B62F7" w:rsidRDefault="007B62F7" w:rsidP="007B62F7">
      <w:pPr>
        <w:rPr>
          <w:rFonts w:ascii="Calibri" w:hAnsi="Calibri" w:cs="Calibri"/>
          <w:sz w:val="22"/>
          <w:szCs w:val="22"/>
        </w:rPr>
      </w:pPr>
    </w:p>
    <w:p w14:paraId="520FA1A1" w14:textId="77777777" w:rsidR="001D3A7B" w:rsidRPr="007B62F7" w:rsidRDefault="001D3A7B" w:rsidP="007B62F7">
      <w:pPr>
        <w:rPr>
          <w:rFonts w:ascii="Calibri" w:hAnsi="Calibri" w:cs="Calibri"/>
          <w:sz w:val="22"/>
          <w:szCs w:val="22"/>
        </w:rPr>
      </w:pPr>
      <w:r w:rsidRPr="007B62F7">
        <w:rPr>
          <w:rFonts w:ascii="Calibri" w:hAnsi="Calibri" w:cs="Calibri"/>
          <w:sz w:val="22"/>
          <w:szCs w:val="22"/>
        </w:rPr>
        <w:t>This should include:</w:t>
      </w:r>
    </w:p>
    <w:p w14:paraId="3CB8712F" w14:textId="77777777" w:rsidR="001D3A7B" w:rsidRPr="007B62F7" w:rsidRDefault="001D3A7B" w:rsidP="007B62F7">
      <w:pPr>
        <w:rPr>
          <w:rFonts w:ascii="Calibri" w:hAnsi="Calibri" w:cs="Calibri"/>
          <w:sz w:val="22"/>
          <w:szCs w:val="22"/>
        </w:rPr>
      </w:pPr>
      <w:r w:rsidRPr="007B62F7">
        <w:rPr>
          <w:rFonts w:ascii="Calibri" w:hAnsi="Calibri" w:cs="Calibri"/>
          <w:sz w:val="22"/>
          <w:szCs w:val="22"/>
        </w:rPr>
        <w:t>Letter of Interest, CV, and UN Personal History Form</w:t>
      </w:r>
    </w:p>
    <w:p w14:paraId="167CFAAB" w14:textId="77777777" w:rsidR="001D3A7B" w:rsidRPr="001D3A7B" w:rsidRDefault="001D3A7B" w:rsidP="001D3A7B">
      <w:pPr>
        <w:pStyle w:val="TableParagraph"/>
        <w:tabs>
          <w:tab w:val="left" w:pos="576"/>
        </w:tabs>
        <w:spacing w:before="17" w:line="223" w:lineRule="auto"/>
        <w:ind w:right="392"/>
        <w:jc w:val="both"/>
        <w:rPr>
          <w:rFonts w:ascii="Calibri" w:hAnsi="Calibri" w:cs="Calibri"/>
          <w:b/>
        </w:rPr>
      </w:pPr>
    </w:p>
    <w:sectPr w:rsidR="001D3A7B" w:rsidRPr="001D3A7B">
      <w:headerReference w:type="default" r:id="rId8"/>
      <w:footerReference w:type="default" r:id="rId9"/>
      <w:pgSz w:w="11900" w:h="16840"/>
      <w:pgMar w:top="1440" w:right="1440" w:bottom="117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341C8" w14:textId="77777777" w:rsidR="00093F57" w:rsidRDefault="00093F57">
      <w:r>
        <w:separator/>
      </w:r>
    </w:p>
  </w:endnote>
  <w:endnote w:type="continuationSeparator" w:id="0">
    <w:p w14:paraId="0E5CB8B6" w14:textId="77777777" w:rsidR="00093F57" w:rsidRDefault="00093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Helvetica Neue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06325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622143" w14:textId="07EB9DF9" w:rsidR="00333677" w:rsidRDefault="003336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20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EFA516" w14:textId="77777777" w:rsidR="00743231" w:rsidRDefault="00743231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44645" w14:textId="77777777" w:rsidR="00093F57" w:rsidRDefault="00093F57">
      <w:r>
        <w:separator/>
      </w:r>
    </w:p>
  </w:footnote>
  <w:footnote w:type="continuationSeparator" w:id="0">
    <w:p w14:paraId="68E931C0" w14:textId="77777777" w:rsidR="00093F57" w:rsidRDefault="00093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C0945" w14:textId="77777777" w:rsidR="00743231" w:rsidRDefault="006A4AF8">
    <w:pPr>
      <w:pStyle w:val="Header"/>
      <w:tabs>
        <w:tab w:val="clear" w:pos="9026"/>
        <w:tab w:val="right" w:pos="9000"/>
      </w:tabs>
    </w:pPr>
    <w:r>
      <w:rPr>
        <w:noProof/>
        <w:lang w:val="en-IN" w:eastAsia="en-IN"/>
      </w:rPr>
      <w:drawing>
        <wp:anchor distT="152400" distB="152400" distL="152400" distR="152400" simplePos="0" relativeHeight="251658240" behindDoc="1" locked="0" layoutInCell="1" allowOverlap="1" wp14:anchorId="186B316C" wp14:editId="6353C058">
          <wp:simplePos x="0" y="0"/>
          <wp:positionH relativeFrom="page">
            <wp:posOffset>895350</wp:posOffset>
          </wp:positionH>
          <wp:positionV relativeFrom="page">
            <wp:posOffset>295275</wp:posOffset>
          </wp:positionV>
          <wp:extent cx="1146810" cy="594360"/>
          <wp:effectExtent l="0" t="0" r="0" b="0"/>
          <wp:wrapNone/>
          <wp:docPr id="1" name="officeArt object" descr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 descr="image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6810" cy="5943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B0D25"/>
    <w:multiLevelType w:val="hybridMultilevel"/>
    <w:tmpl w:val="D6481C34"/>
    <w:styleLink w:val="Bullets"/>
    <w:lvl w:ilvl="0" w:tplc="3CD40D2C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C5A61BA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CF66CC8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8F8BF8C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4484D42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DD4F28A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40C120C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B2E87E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DE048FA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B345E49"/>
    <w:multiLevelType w:val="hybridMultilevel"/>
    <w:tmpl w:val="9CBA0568"/>
    <w:lvl w:ilvl="0" w:tplc="40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 w15:restartNumberingAfterBreak="0">
    <w:nsid w:val="26902764"/>
    <w:multiLevelType w:val="hybridMultilevel"/>
    <w:tmpl w:val="B778021C"/>
    <w:styleLink w:val="ImportedStyle10"/>
    <w:lvl w:ilvl="0" w:tplc="6F6E4D96">
      <w:start w:val="1"/>
      <w:numFmt w:val="bullet"/>
      <w:lvlText w:val="·"/>
      <w:lvlJc w:val="left"/>
      <w:pPr>
        <w:ind w:left="756" w:hanging="3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3E80E08">
      <w:start w:val="1"/>
      <w:numFmt w:val="bullet"/>
      <w:lvlText w:val="o"/>
      <w:lvlJc w:val="left"/>
      <w:pPr>
        <w:ind w:left="147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642DEE0">
      <w:start w:val="1"/>
      <w:numFmt w:val="bullet"/>
      <w:lvlText w:val="▪"/>
      <w:lvlJc w:val="left"/>
      <w:pPr>
        <w:ind w:left="219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BEBD20">
      <w:start w:val="1"/>
      <w:numFmt w:val="bullet"/>
      <w:lvlText w:val="·"/>
      <w:lvlJc w:val="left"/>
      <w:pPr>
        <w:ind w:left="2916" w:hanging="3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8BE711A">
      <w:start w:val="1"/>
      <w:numFmt w:val="bullet"/>
      <w:lvlText w:val="o"/>
      <w:lvlJc w:val="left"/>
      <w:pPr>
        <w:ind w:left="363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F2A0854">
      <w:start w:val="1"/>
      <w:numFmt w:val="bullet"/>
      <w:lvlText w:val="▪"/>
      <w:lvlJc w:val="left"/>
      <w:pPr>
        <w:ind w:left="435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E80E1D8">
      <w:start w:val="1"/>
      <w:numFmt w:val="bullet"/>
      <w:lvlText w:val="·"/>
      <w:lvlJc w:val="left"/>
      <w:pPr>
        <w:ind w:left="5076" w:hanging="3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B6CF57C">
      <w:start w:val="1"/>
      <w:numFmt w:val="bullet"/>
      <w:lvlText w:val="o"/>
      <w:lvlJc w:val="left"/>
      <w:pPr>
        <w:ind w:left="579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3F65E54">
      <w:start w:val="1"/>
      <w:numFmt w:val="bullet"/>
      <w:lvlText w:val="▪"/>
      <w:lvlJc w:val="left"/>
      <w:pPr>
        <w:ind w:left="651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6C76373"/>
    <w:multiLevelType w:val="multilevel"/>
    <w:tmpl w:val="188889CA"/>
    <w:lvl w:ilvl="0">
      <w:start w:val="1"/>
      <w:numFmt w:val="bullet"/>
      <w:lvlText w:val="o"/>
      <w:lvlJc w:val="left"/>
      <w:pPr>
        <w:ind w:left="40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1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6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65F5B39"/>
    <w:multiLevelType w:val="hybridMultilevel"/>
    <w:tmpl w:val="AFDC0E9C"/>
    <w:styleLink w:val="ImportedStyle2"/>
    <w:lvl w:ilvl="0" w:tplc="E6BC7C5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48DCF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AA01B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E88F4C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B32ACA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876784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162E14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80E209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570DB5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46E030CA"/>
    <w:multiLevelType w:val="hybridMultilevel"/>
    <w:tmpl w:val="CB4C98C6"/>
    <w:styleLink w:val="ImportedStyle3"/>
    <w:lvl w:ilvl="0" w:tplc="86AABE5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DAECEC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0ECCBD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B8854A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DBE817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AA22B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E76FEF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F2C2C6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B90DA0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6A77186C"/>
    <w:multiLevelType w:val="hybridMultilevel"/>
    <w:tmpl w:val="13749EAC"/>
    <w:lvl w:ilvl="0" w:tplc="C338D216">
      <w:numFmt w:val="bullet"/>
      <w:lvlText w:val="●"/>
      <w:lvlJc w:val="left"/>
      <w:pPr>
        <w:ind w:left="895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50A4F226">
      <w:numFmt w:val="bullet"/>
      <w:lvlText w:val="•"/>
      <w:lvlJc w:val="left"/>
      <w:pPr>
        <w:ind w:left="1579" w:hanging="360"/>
      </w:pPr>
      <w:rPr>
        <w:rFonts w:hint="default"/>
        <w:lang w:val="en-US" w:eastAsia="en-US" w:bidi="ar-SA"/>
      </w:rPr>
    </w:lvl>
    <w:lvl w:ilvl="2" w:tplc="5462ABB4">
      <w:numFmt w:val="bullet"/>
      <w:lvlText w:val="•"/>
      <w:lvlJc w:val="left"/>
      <w:pPr>
        <w:ind w:left="2259" w:hanging="360"/>
      </w:pPr>
      <w:rPr>
        <w:rFonts w:hint="default"/>
        <w:lang w:val="en-US" w:eastAsia="en-US" w:bidi="ar-SA"/>
      </w:rPr>
    </w:lvl>
    <w:lvl w:ilvl="3" w:tplc="93FCC786">
      <w:numFmt w:val="bullet"/>
      <w:lvlText w:val="•"/>
      <w:lvlJc w:val="left"/>
      <w:pPr>
        <w:ind w:left="2938" w:hanging="360"/>
      </w:pPr>
      <w:rPr>
        <w:rFonts w:hint="default"/>
        <w:lang w:val="en-US" w:eastAsia="en-US" w:bidi="ar-SA"/>
      </w:rPr>
    </w:lvl>
    <w:lvl w:ilvl="4" w:tplc="17D4A536">
      <w:numFmt w:val="bullet"/>
      <w:lvlText w:val="•"/>
      <w:lvlJc w:val="left"/>
      <w:pPr>
        <w:ind w:left="3618" w:hanging="360"/>
      </w:pPr>
      <w:rPr>
        <w:rFonts w:hint="default"/>
        <w:lang w:val="en-US" w:eastAsia="en-US" w:bidi="ar-SA"/>
      </w:rPr>
    </w:lvl>
    <w:lvl w:ilvl="5" w:tplc="7B5C101C">
      <w:numFmt w:val="bullet"/>
      <w:lvlText w:val="•"/>
      <w:lvlJc w:val="left"/>
      <w:pPr>
        <w:ind w:left="4297" w:hanging="360"/>
      </w:pPr>
      <w:rPr>
        <w:rFonts w:hint="default"/>
        <w:lang w:val="en-US" w:eastAsia="en-US" w:bidi="ar-SA"/>
      </w:rPr>
    </w:lvl>
    <w:lvl w:ilvl="6" w:tplc="7AC6A3FC">
      <w:numFmt w:val="bullet"/>
      <w:lvlText w:val="•"/>
      <w:lvlJc w:val="left"/>
      <w:pPr>
        <w:ind w:left="4977" w:hanging="360"/>
      </w:pPr>
      <w:rPr>
        <w:rFonts w:hint="default"/>
        <w:lang w:val="en-US" w:eastAsia="en-US" w:bidi="ar-SA"/>
      </w:rPr>
    </w:lvl>
    <w:lvl w:ilvl="7" w:tplc="6DCE0BDA">
      <w:numFmt w:val="bullet"/>
      <w:lvlText w:val="•"/>
      <w:lvlJc w:val="left"/>
      <w:pPr>
        <w:ind w:left="5656" w:hanging="360"/>
      </w:pPr>
      <w:rPr>
        <w:rFonts w:hint="default"/>
        <w:lang w:val="en-US" w:eastAsia="en-US" w:bidi="ar-SA"/>
      </w:rPr>
    </w:lvl>
    <w:lvl w:ilvl="8" w:tplc="09404C08">
      <w:numFmt w:val="bullet"/>
      <w:lvlText w:val="•"/>
      <w:lvlJc w:val="left"/>
      <w:pPr>
        <w:ind w:left="6336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7302777A"/>
    <w:multiLevelType w:val="hybridMultilevel"/>
    <w:tmpl w:val="B5621B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102C51"/>
    <w:multiLevelType w:val="hybridMultilevel"/>
    <w:tmpl w:val="B9F8DC66"/>
    <w:lvl w:ilvl="0" w:tplc="E378338C">
      <w:numFmt w:val="bullet"/>
      <w:lvlText w:val="o"/>
      <w:lvlJc w:val="left"/>
      <w:pPr>
        <w:ind w:left="575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1" w:tplc="FDE6F0CC">
      <w:numFmt w:val="bullet"/>
      <w:lvlText w:val="o"/>
      <w:lvlJc w:val="left"/>
      <w:pPr>
        <w:ind w:left="1295" w:hanging="360"/>
      </w:pPr>
      <w:rPr>
        <w:rFonts w:ascii="Courier New" w:eastAsia="Courier New" w:hAnsi="Courier New" w:cs="Courier New" w:hint="default"/>
        <w:w w:val="100"/>
        <w:position w:val="2"/>
        <w:sz w:val="22"/>
        <w:szCs w:val="22"/>
        <w:lang w:val="en-US" w:eastAsia="en-US" w:bidi="ar-SA"/>
      </w:rPr>
    </w:lvl>
    <w:lvl w:ilvl="2" w:tplc="5630BF9A">
      <w:numFmt w:val="bullet"/>
      <w:lvlText w:val="•"/>
      <w:lvlJc w:val="left"/>
      <w:pPr>
        <w:ind w:left="1300" w:hanging="360"/>
      </w:pPr>
      <w:rPr>
        <w:rFonts w:hint="default"/>
        <w:lang w:val="en-US" w:eastAsia="en-US" w:bidi="ar-SA"/>
      </w:rPr>
    </w:lvl>
    <w:lvl w:ilvl="3" w:tplc="225A5DA0">
      <w:numFmt w:val="bullet"/>
      <w:lvlText w:val="•"/>
      <w:lvlJc w:val="left"/>
      <w:pPr>
        <w:ind w:left="2099" w:hanging="360"/>
      </w:pPr>
      <w:rPr>
        <w:rFonts w:hint="default"/>
        <w:lang w:val="en-US" w:eastAsia="en-US" w:bidi="ar-SA"/>
      </w:rPr>
    </w:lvl>
    <w:lvl w:ilvl="4" w:tplc="27400628">
      <w:numFmt w:val="bullet"/>
      <w:lvlText w:val="•"/>
      <w:lvlJc w:val="left"/>
      <w:pPr>
        <w:ind w:left="2898" w:hanging="360"/>
      </w:pPr>
      <w:rPr>
        <w:rFonts w:hint="default"/>
        <w:lang w:val="en-US" w:eastAsia="en-US" w:bidi="ar-SA"/>
      </w:rPr>
    </w:lvl>
    <w:lvl w:ilvl="5" w:tplc="A2FC1370">
      <w:numFmt w:val="bullet"/>
      <w:lvlText w:val="•"/>
      <w:lvlJc w:val="left"/>
      <w:pPr>
        <w:ind w:left="3698" w:hanging="360"/>
      </w:pPr>
      <w:rPr>
        <w:rFonts w:hint="default"/>
        <w:lang w:val="en-US" w:eastAsia="en-US" w:bidi="ar-SA"/>
      </w:rPr>
    </w:lvl>
    <w:lvl w:ilvl="6" w:tplc="FB384D4E">
      <w:numFmt w:val="bullet"/>
      <w:lvlText w:val="•"/>
      <w:lvlJc w:val="left"/>
      <w:pPr>
        <w:ind w:left="4497" w:hanging="360"/>
      </w:pPr>
      <w:rPr>
        <w:rFonts w:hint="default"/>
        <w:lang w:val="en-US" w:eastAsia="en-US" w:bidi="ar-SA"/>
      </w:rPr>
    </w:lvl>
    <w:lvl w:ilvl="7" w:tplc="18524052">
      <w:numFmt w:val="bullet"/>
      <w:lvlText w:val="•"/>
      <w:lvlJc w:val="left"/>
      <w:pPr>
        <w:ind w:left="5296" w:hanging="360"/>
      </w:pPr>
      <w:rPr>
        <w:rFonts w:hint="default"/>
        <w:lang w:val="en-US" w:eastAsia="en-US" w:bidi="ar-SA"/>
      </w:rPr>
    </w:lvl>
    <w:lvl w:ilvl="8" w:tplc="E282207E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ar-SA"/>
      </w:rPr>
    </w:lvl>
  </w:abstractNum>
  <w:num w:numId="1" w16cid:durableId="608656922">
    <w:abstractNumId w:val="0"/>
  </w:num>
  <w:num w:numId="2" w16cid:durableId="956983423">
    <w:abstractNumId w:val="4"/>
  </w:num>
  <w:num w:numId="3" w16cid:durableId="310015497">
    <w:abstractNumId w:val="5"/>
  </w:num>
  <w:num w:numId="4" w16cid:durableId="113182819">
    <w:abstractNumId w:val="2"/>
  </w:num>
  <w:num w:numId="5" w16cid:durableId="801534015">
    <w:abstractNumId w:val="6"/>
  </w:num>
  <w:num w:numId="6" w16cid:durableId="1166700561">
    <w:abstractNumId w:val="8"/>
  </w:num>
  <w:num w:numId="7" w16cid:durableId="680595288">
    <w:abstractNumId w:val="3"/>
  </w:num>
  <w:num w:numId="8" w16cid:durableId="1319504294">
    <w:abstractNumId w:val="7"/>
  </w:num>
  <w:num w:numId="9" w16cid:durableId="1907841900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231"/>
    <w:rsid w:val="00007634"/>
    <w:rsid w:val="00015614"/>
    <w:rsid w:val="000276C9"/>
    <w:rsid w:val="0004109C"/>
    <w:rsid w:val="00045DEF"/>
    <w:rsid w:val="00055E5D"/>
    <w:rsid w:val="00062EB9"/>
    <w:rsid w:val="00063AD0"/>
    <w:rsid w:val="000765C1"/>
    <w:rsid w:val="00082017"/>
    <w:rsid w:val="00086BC2"/>
    <w:rsid w:val="00093F57"/>
    <w:rsid w:val="000B2370"/>
    <w:rsid w:val="000C43B8"/>
    <w:rsid w:val="000C5AEC"/>
    <w:rsid w:val="001135F5"/>
    <w:rsid w:val="00126007"/>
    <w:rsid w:val="00162E13"/>
    <w:rsid w:val="00186F52"/>
    <w:rsid w:val="0019384F"/>
    <w:rsid w:val="001A6935"/>
    <w:rsid w:val="001B4289"/>
    <w:rsid w:val="001B4567"/>
    <w:rsid w:val="001D3A7B"/>
    <w:rsid w:val="001E2986"/>
    <w:rsid w:val="001F1296"/>
    <w:rsid w:val="001F4CC9"/>
    <w:rsid w:val="0020584D"/>
    <w:rsid w:val="002106C6"/>
    <w:rsid w:val="0023743D"/>
    <w:rsid w:val="00243039"/>
    <w:rsid w:val="00250840"/>
    <w:rsid w:val="00281E3F"/>
    <w:rsid w:val="002A33C8"/>
    <w:rsid w:val="002B45AB"/>
    <w:rsid w:val="002D233D"/>
    <w:rsid w:val="002E2082"/>
    <w:rsid w:val="00301D9B"/>
    <w:rsid w:val="00333677"/>
    <w:rsid w:val="00335E30"/>
    <w:rsid w:val="00342A38"/>
    <w:rsid w:val="0035784F"/>
    <w:rsid w:val="00364310"/>
    <w:rsid w:val="00364FB9"/>
    <w:rsid w:val="003809A7"/>
    <w:rsid w:val="003A17A3"/>
    <w:rsid w:val="003D237F"/>
    <w:rsid w:val="003D702F"/>
    <w:rsid w:val="00414684"/>
    <w:rsid w:val="004239B4"/>
    <w:rsid w:val="00457AAD"/>
    <w:rsid w:val="0048262D"/>
    <w:rsid w:val="0048543A"/>
    <w:rsid w:val="004A072C"/>
    <w:rsid w:val="004A21FB"/>
    <w:rsid w:val="004A31FF"/>
    <w:rsid w:val="004C6D25"/>
    <w:rsid w:val="004E37F1"/>
    <w:rsid w:val="004E506B"/>
    <w:rsid w:val="004F46AD"/>
    <w:rsid w:val="00511BC3"/>
    <w:rsid w:val="0052782C"/>
    <w:rsid w:val="00534B36"/>
    <w:rsid w:val="005401DA"/>
    <w:rsid w:val="00543B04"/>
    <w:rsid w:val="00544770"/>
    <w:rsid w:val="00551AC4"/>
    <w:rsid w:val="0055410A"/>
    <w:rsid w:val="00556ECE"/>
    <w:rsid w:val="00583173"/>
    <w:rsid w:val="00593F6C"/>
    <w:rsid w:val="00596D95"/>
    <w:rsid w:val="005A3C71"/>
    <w:rsid w:val="005B7758"/>
    <w:rsid w:val="005C6E63"/>
    <w:rsid w:val="005D6313"/>
    <w:rsid w:val="005E0232"/>
    <w:rsid w:val="005E2229"/>
    <w:rsid w:val="005E2367"/>
    <w:rsid w:val="005E6955"/>
    <w:rsid w:val="00613BA6"/>
    <w:rsid w:val="00641CD8"/>
    <w:rsid w:val="00661A51"/>
    <w:rsid w:val="00670126"/>
    <w:rsid w:val="006741CD"/>
    <w:rsid w:val="006924BD"/>
    <w:rsid w:val="006A4AF8"/>
    <w:rsid w:val="006C69CA"/>
    <w:rsid w:val="00703828"/>
    <w:rsid w:val="0070635E"/>
    <w:rsid w:val="007113B3"/>
    <w:rsid w:val="00731668"/>
    <w:rsid w:val="00732422"/>
    <w:rsid w:val="00743231"/>
    <w:rsid w:val="00761572"/>
    <w:rsid w:val="00777CCE"/>
    <w:rsid w:val="0079740E"/>
    <w:rsid w:val="007A686D"/>
    <w:rsid w:val="007A7303"/>
    <w:rsid w:val="007B25A1"/>
    <w:rsid w:val="007B62F7"/>
    <w:rsid w:val="007D0071"/>
    <w:rsid w:val="007E668F"/>
    <w:rsid w:val="007F0920"/>
    <w:rsid w:val="007F1361"/>
    <w:rsid w:val="007F5078"/>
    <w:rsid w:val="00834C90"/>
    <w:rsid w:val="00840FED"/>
    <w:rsid w:val="008439D7"/>
    <w:rsid w:val="00851B7D"/>
    <w:rsid w:val="008A6232"/>
    <w:rsid w:val="008C0E7E"/>
    <w:rsid w:val="008C6927"/>
    <w:rsid w:val="008D54E8"/>
    <w:rsid w:val="008F0F99"/>
    <w:rsid w:val="00911C19"/>
    <w:rsid w:val="00924F88"/>
    <w:rsid w:val="009462E8"/>
    <w:rsid w:val="009511F7"/>
    <w:rsid w:val="00951875"/>
    <w:rsid w:val="00954D71"/>
    <w:rsid w:val="00960278"/>
    <w:rsid w:val="00961F1E"/>
    <w:rsid w:val="00961FD4"/>
    <w:rsid w:val="009657FB"/>
    <w:rsid w:val="00995EDA"/>
    <w:rsid w:val="009C0FE0"/>
    <w:rsid w:val="009C2D30"/>
    <w:rsid w:val="009C3A70"/>
    <w:rsid w:val="009C50BD"/>
    <w:rsid w:val="009C6F81"/>
    <w:rsid w:val="00A26027"/>
    <w:rsid w:val="00A37FFC"/>
    <w:rsid w:val="00A511D3"/>
    <w:rsid w:val="00A90A70"/>
    <w:rsid w:val="00AA4915"/>
    <w:rsid w:val="00AD1039"/>
    <w:rsid w:val="00AF2507"/>
    <w:rsid w:val="00AF6775"/>
    <w:rsid w:val="00B17E5F"/>
    <w:rsid w:val="00B2296D"/>
    <w:rsid w:val="00B35AAC"/>
    <w:rsid w:val="00B41106"/>
    <w:rsid w:val="00B4225A"/>
    <w:rsid w:val="00B45F56"/>
    <w:rsid w:val="00B6768A"/>
    <w:rsid w:val="00B85829"/>
    <w:rsid w:val="00B87131"/>
    <w:rsid w:val="00B87336"/>
    <w:rsid w:val="00B971F2"/>
    <w:rsid w:val="00B975B5"/>
    <w:rsid w:val="00BB1470"/>
    <w:rsid w:val="00BD323E"/>
    <w:rsid w:val="00BF6AFF"/>
    <w:rsid w:val="00C15325"/>
    <w:rsid w:val="00C2601D"/>
    <w:rsid w:val="00C31D5B"/>
    <w:rsid w:val="00C327AF"/>
    <w:rsid w:val="00C709FC"/>
    <w:rsid w:val="00C73E2B"/>
    <w:rsid w:val="00C76423"/>
    <w:rsid w:val="00C9561F"/>
    <w:rsid w:val="00C95AC5"/>
    <w:rsid w:val="00C965A5"/>
    <w:rsid w:val="00C976AA"/>
    <w:rsid w:val="00CF4541"/>
    <w:rsid w:val="00D00CFC"/>
    <w:rsid w:val="00D04542"/>
    <w:rsid w:val="00D31B24"/>
    <w:rsid w:val="00D33EA4"/>
    <w:rsid w:val="00D41B4E"/>
    <w:rsid w:val="00D47252"/>
    <w:rsid w:val="00D56E43"/>
    <w:rsid w:val="00D7392B"/>
    <w:rsid w:val="00D91CB4"/>
    <w:rsid w:val="00DA4109"/>
    <w:rsid w:val="00DA5680"/>
    <w:rsid w:val="00DC523D"/>
    <w:rsid w:val="00DE61D4"/>
    <w:rsid w:val="00E1245B"/>
    <w:rsid w:val="00E1293D"/>
    <w:rsid w:val="00E16856"/>
    <w:rsid w:val="00E168B4"/>
    <w:rsid w:val="00E379FD"/>
    <w:rsid w:val="00E5138D"/>
    <w:rsid w:val="00E52145"/>
    <w:rsid w:val="00E52A9F"/>
    <w:rsid w:val="00EA010C"/>
    <w:rsid w:val="00EA2B51"/>
    <w:rsid w:val="00ED439C"/>
    <w:rsid w:val="00EE11AA"/>
    <w:rsid w:val="00F13793"/>
    <w:rsid w:val="00F3781B"/>
    <w:rsid w:val="00F73CAA"/>
    <w:rsid w:val="00FB3BF0"/>
    <w:rsid w:val="00FB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70180"/>
  <w15:docId w15:val="{301AD122-35D3-480B-AFEF-C61793157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25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Bullets">
    <w:name w:val="Bullets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paragraph" w:styleId="ListParagraph">
    <w:name w:val="List Paragraph"/>
    <w:aliases w:val="List Paragraph (numbered (a)),List Paragraph1"/>
    <w:link w:val="ListParagraphChar"/>
    <w:uiPriority w:val="34"/>
    <w:qFormat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0">
    <w:name w:val="Imported Style 10"/>
    <w:pPr>
      <w:numPr>
        <w:numId w:val="4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nhideWhenUsed/>
    <w:rsid w:val="00851B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51B7D"/>
    <w:rPr>
      <w:rFonts w:ascii="Segoe UI" w:hAnsi="Segoe UI" w:cs="Segoe UI"/>
      <w:sz w:val="18"/>
      <w:szCs w:val="1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B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B7D"/>
    <w:rPr>
      <w:b/>
      <w:bCs/>
      <w:lang w:val="en-US" w:eastAsia="en-US"/>
    </w:rPr>
  </w:style>
  <w:style w:type="paragraph" w:styleId="DocumentMap">
    <w:name w:val="Document Map"/>
    <w:basedOn w:val="Normal"/>
    <w:link w:val="DocumentMapChar"/>
    <w:uiPriority w:val="99"/>
    <w:rsid w:val="000C5A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="Times New Roman" w:hAnsi="Tahoma" w:cs="Tahoma"/>
      <w:sz w:val="16"/>
      <w:szCs w:val="16"/>
      <w:bdr w:val="none" w:sz="0" w:space="0" w:color="auto"/>
    </w:rPr>
  </w:style>
  <w:style w:type="character" w:customStyle="1" w:styleId="DocumentMapChar">
    <w:name w:val="Document Map Char"/>
    <w:basedOn w:val="DefaultParagraphFont"/>
    <w:link w:val="DocumentMap"/>
    <w:uiPriority w:val="99"/>
    <w:rsid w:val="000C5AEC"/>
    <w:rPr>
      <w:rFonts w:ascii="Tahoma" w:eastAsia="Times New Roman" w:hAnsi="Tahoma" w:cs="Tahoma"/>
      <w:sz w:val="16"/>
      <w:szCs w:val="16"/>
      <w:bdr w:val="none" w:sz="0" w:space="0" w:color="auto"/>
      <w:lang w:val="en-US" w:eastAsia="en-US"/>
    </w:rPr>
  </w:style>
  <w:style w:type="character" w:styleId="Strong">
    <w:name w:val="Strong"/>
    <w:uiPriority w:val="22"/>
    <w:qFormat/>
    <w:rsid w:val="005E0232"/>
    <w:rPr>
      <w:b/>
      <w:bCs/>
    </w:rPr>
  </w:style>
  <w:style w:type="paragraph" w:styleId="BodyText2">
    <w:name w:val="Body Text 2"/>
    <w:basedOn w:val="Normal"/>
    <w:link w:val="BodyText2Char"/>
    <w:rsid w:val="00FB3B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Cs w:val="20"/>
      <w:bdr w:val="none" w:sz="0" w:space="0" w:color="auto"/>
    </w:rPr>
  </w:style>
  <w:style w:type="character" w:customStyle="1" w:styleId="BodyText2Char">
    <w:name w:val="Body Text 2 Char"/>
    <w:basedOn w:val="DefaultParagraphFont"/>
    <w:link w:val="BodyText2"/>
    <w:rsid w:val="00FB3BF0"/>
    <w:rPr>
      <w:rFonts w:eastAsia="Times New Roman"/>
      <w:sz w:val="24"/>
      <w:bdr w:val="none" w:sz="0" w:space="0" w:color="auto"/>
      <w:lang w:val="en-US" w:eastAsia="en-US"/>
    </w:rPr>
  </w:style>
  <w:style w:type="character" w:styleId="Emphasis">
    <w:name w:val="Emphasis"/>
    <w:basedOn w:val="DefaultParagraphFont"/>
    <w:uiPriority w:val="20"/>
    <w:qFormat/>
    <w:rsid w:val="00BF6AFF"/>
    <w:rPr>
      <w:b/>
      <w:bCs/>
      <w:i w:val="0"/>
      <w:iCs w:val="0"/>
    </w:rPr>
  </w:style>
  <w:style w:type="character" w:customStyle="1" w:styleId="st1">
    <w:name w:val="st1"/>
    <w:basedOn w:val="DefaultParagraphFont"/>
    <w:rsid w:val="00BF6AFF"/>
  </w:style>
  <w:style w:type="paragraph" w:styleId="NoSpacing">
    <w:name w:val="No Spacing"/>
    <w:uiPriority w:val="1"/>
    <w:qFormat/>
    <w:rsid w:val="006701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SimSun"/>
      <w:sz w:val="24"/>
      <w:szCs w:val="24"/>
      <w:bdr w:val="none" w:sz="0" w:space="0" w:color="auto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B25A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character" w:customStyle="1" w:styleId="ListParagraphChar">
    <w:name w:val="List Paragraph Char"/>
    <w:aliases w:val="List Paragraph (numbered (a)) Char,List Paragraph1 Char"/>
    <w:link w:val="ListParagraph"/>
    <w:uiPriority w:val="34"/>
    <w:locked/>
    <w:rsid w:val="00E5138D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336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677"/>
    <w:rPr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4E506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eastAsia="Times New Roman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0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ng-recruitment@unfp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UNFPA</Company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Fernandes</dc:creator>
  <cp:keywords/>
  <dc:description/>
  <cp:lastModifiedBy>Rachel</cp:lastModifiedBy>
  <cp:revision>8</cp:revision>
  <cp:lastPrinted>2018-05-01T17:47:00Z</cp:lastPrinted>
  <dcterms:created xsi:type="dcterms:W3CDTF">2023-06-10T23:11:00Z</dcterms:created>
  <dcterms:modified xsi:type="dcterms:W3CDTF">2023-06-18T22:06:00Z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2df41c74f1849e99ebc5b2deeb95d12b78fcaae0c254b5b2cd2058edbb9c8ede</vt:lpwstr>
  </property>
</Properties>
</file>