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561E" w14:textId="77777777" w:rsidR="00743231" w:rsidRPr="009511F7" w:rsidRDefault="00743231">
      <w:pPr>
        <w:pStyle w:val="Body"/>
        <w:spacing w:after="0" w:line="276" w:lineRule="auto"/>
        <w:rPr>
          <w:color w:val="244061"/>
          <w:sz w:val="28"/>
          <w:szCs w:val="28"/>
          <w:u w:color="244061"/>
        </w:rPr>
      </w:pPr>
    </w:p>
    <w:p w14:paraId="18D1CF55" w14:textId="78B7A545" w:rsidR="00724DB4" w:rsidRDefault="006A4AF8" w:rsidP="00724DB4">
      <w:pPr>
        <w:rPr>
          <w:rFonts w:ascii="Calibri" w:eastAsia="Times New Roman" w:hAnsi="Calibri" w:cs="Calibri"/>
          <w:b/>
          <w:sz w:val="20"/>
          <w:szCs w:val="20"/>
        </w:rPr>
      </w:pPr>
      <w:r w:rsidRPr="001D3A7B">
        <w:rPr>
          <w:b/>
          <w:bCs/>
          <w:color w:val="244061"/>
          <w:sz w:val="20"/>
          <w:szCs w:val="20"/>
          <w:u w:color="244061"/>
        </w:rPr>
        <w:t>Job title</w:t>
      </w:r>
      <w:r w:rsidR="009511F7" w:rsidRPr="001D3A7B">
        <w:rPr>
          <w:b/>
          <w:bCs/>
          <w:color w:val="244061"/>
          <w:sz w:val="20"/>
          <w:szCs w:val="20"/>
          <w:u w:color="244061"/>
        </w:rPr>
        <w:t>:</w:t>
      </w:r>
      <w:r w:rsidR="00724DB4">
        <w:rPr>
          <w:b/>
          <w:bCs/>
          <w:color w:val="244061"/>
          <w:sz w:val="20"/>
          <w:szCs w:val="20"/>
          <w:u w:color="244061"/>
        </w:rPr>
        <w:tab/>
      </w:r>
      <w:r w:rsidR="001D3A7B" w:rsidRPr="001D3A7B">
        <w:rPr>
          <w:b/>
          <w:bCs/>
          <w:color w:val="244061"/>
          <w:sz w:val="20"/>
          <w:szCs w:val="20"/>
          <w:u w:color="244061"/>
        </w:rPr>
        <w:tab/>
      </w:r>
      <w:r w:rsidR="004E506B" w:rsidRPr="001D3A7B">
        <w:rPr>
          <w:b/>
          <w:bCs/>
          <w:color w:val="244061"/>
          <w:sz w:val="20"/>
          <w:szCs w:val="20"/>
          <w:u w:color="244061"/>
        </w:rPr>
        <w:t xml:space="preserve"> </w:t>
      </w:r>
      <w:r w:rsidR="003C68A3" w:rsidRPr="00724DB4">
        <w:rPr>
          <w:rFonts w:ascii="Calibri" w:hAnsi="Calibri" w:cs="Calibri"/>
          <w:b/>
          <w:bCs/>
          <w:color w:val="244061"/>
          <w:sz w:val="20"/>
          <w:szCs w:val="20"/>
          <w:u w:color="244061"/>
        </w:rPr>
        <w:t xml:space="preserve">National </w:t>
      </w:r>
      <w:r w:rsidR="004E506B" w:rsidRPr="00724DB4">
        <w:rPr>
          <w:rFonts w:ascii="Calibri" w:hAnsi="Calibri" w:cs="Calibri"/>
          <w:b/>
          <w:bCs/>
          <w:color w:val="244061"/>
          <w:sz w:val="20"/>
          <w:szCs w:val="20"/>
          <w:u w:color="244061"/>
        </w:rPr>
        <w:t xml:space="preserve">Consultant – </w:t>
      </w:r>
      <w:r w:rsidR="00724DB4" w:rsidRPr="00724DB4">
        <w:rPr>
          <w:rFonts w:ascii="Calibri" w:eastAsia="Times New Roman" w:hAnsi="Calibri" w:cs="Calibri"/>
          <w:b/>
          <w:sz w:val="20"/>
          <w:szCs w:val="20"/>
        </w:rPr>
        <w:t xml:space="preserve">Localized Costing of the </w:t>
      </w:r>
      <w:r w:rsidR="00724DB4">
        <w:rPr>
          <w:rFonts w:ascii="Calibri" w:eastAsia="Times New Roman" w:hAnsi="Calibri" w:cs="Calibri"/>
          <w:b/>
          <w:sz w:val="20"/>
          <w:szCs w:val="20"/>
        </w:rPr>
        <w:t xml:space="preserve">Health Investment Case in </w:t>
      </w:r>
    </w:p>
    <w:p w14:paraId="68B83633" w14:textId="1441BD85" w:rsidR="004E506B" w:rsidRDefault="00724DB4" w:rsidP="00724DB4">
      <w:pPr>
        <w:rPr>
          <w:b/>
          <w:bCs/>
          <w:color w:val="244061"/>
          <w:sz w:val="20"/>
          <w:szCs w:val="20"/>
          <w:u w:color="244061"/>
        </w:rPr>
      </w:pPr>
      <w:r>
        <w:rPr>
          <w:rFonts w:ascii="Calibri" w:eastAsia="Times New Roman" w:hAnsi="Calibri" w:cs="Calibri"/>
          <w:b/>
          <w:sz w:val="20"/>
          <w:szCs w:val="20"/>
        </w:rPr>
        <w:t xml:space="preserve">                                                 Papua </w:t>
      </w:r>
      <w:r w:rsidRPr="00724DB4">
        <w:rPr>
          <w:rFonts w:ascii="Calibri" w:eastAsia="Times New Roman" w:hAnsi="Calibri" w:cs="Calibri"/>
          <w:b/>
          <w:sz w:val="20"/>
          <w:szCs w:val="20"/>
        </w:rPr>
        <w:t>New Guinea</w:t>
      </w:r>
      <w:r>
        <w:rPr>
          <w:rFonts w:ascii="Calibri" w:eastAsia="Times New Roman" w:hAnsi="Calibri" w:cs="Calibri"/>
          <w:b/>
          <w:sz w:val="20"/>
          <w:szCs w:val="20"/>
        </w:rPr>
        <w:t xml:space="preserve"> </w:t>
      </w:r>
      <w:r w:rsidRPr="00724DB4">
        <w:rPr>
          <w:rFonts w:ascii="Calibri" w:eastAsia="Times New Roman" w:hAnsi="Calibri" w:cs="Calibri"/>
          <w:b/>
          <w:sz w:val="20"/>
          <w:szCs w:val="20"/>
        </w:rPr>
        <w:t xml:space="preserve">and Generating </w:t>
      </w:r>
      <w:proofErr w:type="gramStart"/>
      <w:r w:rsidRPr="00724DB4">
        <w:rPr>
          <w:rFonts w:ascii="Calibri" w:eastAsia="Times New Roman" w:hAnsi="Calibri" w:cs="Calibri"/>
          <w:b/>
          <w:sz w:val="20"/>
          <w:szCs w:val="20"/>
        </w:rPr>
        <w:t>A</w:t>
      </w:r>
      <w:proofErr w:type="gramEnd"/>
      <w:r w:rsidRPr="00724DB4">
        <w:rPr>
          <w:rFonts w:ascii="Calibri" w:eastAsia="Times New Roman" w:hAnsi="Calibri" w:cs="Calibri"/>
          <w:b/>
          <w:sz w:val="20"/>
          <w:szCs w:val="20"/>
        </w:rPr>
        <w:t xml:space="preserve"> Business Investment Case </w:t>
      </w:r>
      <w:r w:rsidR="003C68A3">
        <w:rPr>
          <w:b/>
          <w:bCs/>
          <w:color w:val="244061"/>
          <w:sz w:val="20"/>
          <w:szCs w:val="20"/>
          <w:u w:color="244061"/>
        </w:rPr>
        <w:t xml:space="preserve"> </w:t>
      </w:r>
    </w:p>
    <w:p w14:paraId="39D35FD1" w14:textId="5A06BCC0" w:rsidR="003C68A3" w:rsidRPr="001D3A7B" w:rsidRDefault="003C68A3" w:rsidP="003C68A3">
      <w:pPr>
        <w:pStyle w:val="Body"/>
        <w:spacing w:after="0" w:line="276" w:lineRule="auto"/>
        <w:rPr>
          <w:b/>
          <w:bCs/>
          <w:color w:val="244061"/>
          <w:sz w:val="20"/>
          <w:szCs w:val="20"/>
          <w:u w:color="244061"/>
        </w:rPr>
      </w:pPr>
      <w:r>
        <w:rPr>
          <w:b/>
          <w:bCs/>
          <w:color w:val="244061"/>
          <w:sz w:val="20"/>
          <w:szCs w:val="20"/>
          <w:u w:color="244061"/>
        </w:rPr>
        <w:tab/>
      </w:r>
      <w:r>
        <w:rPr>
          <w:b/>
          <w:bCs/>
          <w:color w:val="244061"/>
          <w:sz w:val="20"/>
          <w:szCs w:val="20"/>
          <w:u w:color="244061"/>
        </w:rPr>
        <w:tab/>
      </w:r>
      <w:r>
        <w:rPr>
          <w:b/>
          <w:bCs/>
          <w:color w:val="244061"/>
          <w:sz w:val="20"/>
          <w:szCs w:val="20"/>
          <w:u w:color="244061"/>
        </w:rPr>
        <w:tab/>
      </w:r>
      <w:r>
        <w:rPr>
          <w:b/>
          <w:bCs/>
          <w:color w:val="244061"/>
          <w:sz w:val="20"/>
          <w:szCs w:val="20"/>
          <w:u w:color="244061"/>
        </w:rPr>
        <w:tab/>
        <w:t xml:space="preserve"> </w:t>
      </w:r>
    </w:p>
    <w:p w14:paraId="4339820F" w14:textId="6983B642" w:rsidR="00743231" w:rsidRDefault="00732422">
      <w:pPr>
        <w:pStyle w:val="Body"/>
        <w:spacing w:after="0" w:line="276" w:lineRule="auto"/>
        <w:rPr>
          <w:bCs/>
          <w:color w:val="auto"/>
          <w:sz w:val="20"/>
          <w:szCs w:val="20"/>
          <w:u w:color="244061"/>
        </w:rPr>
      </w:pPr>
      <w:r w:rsidRPr="001D3A7B">
        <w:rPr>
          <w:b/>
          <w:bCs/>
          <w:color w:val="244061"/>
          <w:sz w:val="20"/>
          <w:szCs w:val="20"/>
          <w:u w:color="244061"/>
        </w:rPr>
        <w:t>Level:</w:t>
      </w:r>
      <w:r w:rsidR="009511F7" w:rsidRPr="001D3A7B">
        <w:rPr>
          <w:b/>
          <w:bCs/>
          <w:color w:val="244061"/>
          <w:sz w:val="20"/>
          <w:szCs w:val="20"/>
          <w:u w:color="244061"/>
        </w:rPr>
        <w:tab/>
      </w:r>
      <w:r w:rsidR="009511F7" w:rsidRPr="001D3A7B">
        <w:rPr>
          <w:b/>
          <w:bCs/>
          <w:color w:val="244061"/>
          <w:sz w:val="20"/>
          <w:szCs w:val="20"/>
          <w:u w:color="244061"/>
        </w:rPr>
        <w:tab/>
      </w:r>
      <w:r w:rsidR="009511F7" w:rsidRPr="001D3A7B">
        <w:rPr>
          <w:b/>
          <w:bCs/>
          <w:color w:val="244061"/>
          <w:sz w:val="20"/>
          <w:szCs w:val="20"/>
          <w:u w:color="244061"/>
        </w:rPr>
        <w:tab/>
      </w:r>
      <w:r w:rsidR="004E506B" w:rsidRPr="001D3A7B">
        <w:rPr>
          <w:bCs/>
          <w:color w:val="auto"/>
          <w:sz w:val="20"/>
          <w:szCs w:val="20"/>
          <w:u w:color="244061"/>
        </w:rPr>
        <w:t>Consultancy equivalent to gross of staff position level</w:t>
      </w:r>
      <w:r w:rsidR="00724DB4">
        <w:rPr>
          <w:bCs/>
          <w:color w:val="auto"/>
          <w:sz w:val="20"/>
          <w:szCs w:val="20"/>
          <w:u w:color="244061"/>
        </w:rPr>
        <w:t xml:space="preserve"> NO</w:t>
      </w:r>
      <w:r w:rsidR="00AB3A24">
        <w:rPr>
          <w:bCs/>
          <w:color w:val="auto"/>
          <w:sz w:val="20"/>
          <w:szCs w:val="20"/>
          <w:u w:color="244061"/>
        </w:rPr>
        <w:t>B</w:t>
      </w:r>
    </w:p>
    <w:p w14:paraId="4BFCF0FC" w14:textId="3B149192" w:rsidR="001D3A7B" w:rsidRPr="001D3A7B" w:rsidRDefault="001D3A7B">
      <w:pPr>
        <w:pStyle w:val="Body"/>
        <w:spacing w:after="0" w:line="276" w:lineRule="auto"/>
        <w:rPr>
          <w:bCs/>
          <w:color w:val="auto"/>
          <w:sz w:val="20"/>
          <w:szCs w:val="20"/>
          <w:u w:color="244061"/>
        </w:rPr>
      </w:pPr>
      <w:r w:rsidRPr="001D3A7B">
        <w:rPr>
          <w:b/>
          <w:bCs/>
          <w:color w:val="1F4E79" w:themeColor="accent1" w:themeShade="80"/>
          <w:sz w:val="20"/>
          <w:szCs w:val="20"/>
          <w:u w:color="244061"/>
        </w:rPr>
        <w:t xml:space="preserve">Application Closing date: </w:t>
      </w:r>
      <w:r>
        <w:rPr>
          <w:b/>
          <w:bCs/>
          <w:color w:val="1F4E79" w:themeColor="accent1" w:themeShade="80"/>
          <w:sz w:val="20"/>
          <w:szCs w:val="20"/>
          <w:u w:color="244061"/>
        </w:rPr>
        <w:t xml:space="preserve"> </w:t>
      </w:r>
      <w:r w:rsidR="00724DB4" w:rsidRPr="00724DB4">
        <w:rPr>
          <w:b/>
          <w:bCs/>
          <w:color w:val="auto"/>
          <w:sz w:val="20"/>
          <w:szCs w:val="20"/>
          <w:u w:color="244061"/>
        </w:rPr>
        <w:t xml:space="preserve">27 June 2023  </w:t>
      </w:r>
    </w:p>
    <w:p w14:paraId="76B63827" w14:textId="1CDEF5A7" w:rsidR="00743231" w:rsidRPr="001D3A7B" w:rsidRDefault="006A4AF8" w:rsidP="004E506B">
      <w:pPr>
        <w:pStyle w:val="Body"/>
        <w:spacing w:after="0" w:line="276" w:lineRule="auto"/>
        <w:rPr>
          <w:b/>
          <w:bCs/>
          <w:color w:val="244061"/>
          <w:sz w:val="20"/>
          <w:szCs w:val="20"/>
          <w:u w:color="244061"/>
        </w:rPr>
      </w:pPr>
      <w:r w:rsidRPr="001D3A7B">
        <w:rPr>
          <w:b/>
          <w:bCs/>
          <w:color w:val="244061"/>
          <w:sz w:val="20"/>
          <w:szCs w:val="20"/>
          <w:u w:color="244061"/>
        </w:rPr>
        <w:t>Location:</w:t>
      </w:r>
      <w:r w:rsidR="00724DB4">
        <w:rPr>
          <w:b/>
          <w:bCs/>
          <w:color w:val="244061"/>
          <w:sz w:val="20"/>
          <w:szCs w:val="20"/>
          <w:u w:color="244061"/>
        </w:rPr>
        <w:tab/>
      </w:r>
      <w:r w:rsidRPr="001D3A7B">
        <w:rPr>
          <w:b/>
          <w:bCs/>
          <w:color w:val="244061"/>
          <w:sz w:val="20"/>
          <w:szCs w:val="20"/>
          <w:u w:color="244061"/>
        </w:rPr>
        <w:tab/>
      </w:r>
      <w:r w:rsidR="003C68A3">
        <w:rPr>
          <w:sz w:val="20"/>
          <w:szCs w:val="20"/>
        </w:rPr>
        <w:t xml:space="preserve">Port Moresby with possible travel to the provinces  </w:t>
      </w:r>
      <w:r w:rsidR="004A31FF" w:rsidRPr="001D3A7B">
        <w:rPr>
          <w:b/>
          <w:bCs/>
          <w:color w:val="244061"/>
          <w:sz w:val="20"/>
          <w:szCs w:val="20"/>
          <w:u w:color="244061"/>
        </w:rPr>
        <w:tab/>
      </w:r>
    </w:p>
    <w:p w14:paraId="61A26ED6" w14:textId="1085A2A8" w:rsidR="009511F7" w:rsidRPr="001D3A7B" w:rsidRDefault="001D3A7B" w:rsidP="009511F7">
      <w:pPr>
        <w:pStyle w:val="Body"/>
        <w:spacing w:after="0" w:line="276" w:lineRule="auto"/>
        <w:ind w:left="3600" w:hanging="3600"/>
        <w:rPr>
          <w:bCs/>
          <w:color w:val="244061"/>
          <w:sz w:val="20"/>
          <w:szCs w:val="20"/>
          <w:u w:color="244061"/>
        </w:rPr>
      </w:pPr>
      <w:r w:rsidRPr="001D3A7B">
        <w:rPr>
          <w:b/>
          <w:bCs/>
          <w:color w:val="244061"/>
          <w:sz w:val="20"/>
          <w:szCs w:val="20"/>
          <w:u w:color="244061"/>
        </w:rPr>
        <w:t>Duration:</w:t>
      </w:r>
      <w:r w:rsidR="00724DB4">
        <w:rPr>
          <w:b/>
          <w:bCs/>
          <w:color w:val="244061"/>
          <w:sz w:val="20"/>
          <w:szCs w:val="20"/>
          <w:u w:color="244061"/>
        </w:rPr>
        <w:t xml:space="preserve">                             2 months </w:t>
      </w:r>
      <w:r w:rsidR="00AB3A24">
        <w:rPr>
          <w:b/>
          <w:bCs/>
          <w:color w:val="244061"/>
          <w:sz w:val="20"/>
          <w:szCs w:val="20"/>
          <w:u w:color="244061"/>
        </w:rPr>
        <w:t>(40</w:t>
      </w:r>
      <w:r w:rsidR="00724DB4">
        <w:rPr>
          <w:b/>
          <w:bCs/>
          <w:color w:val="244061"/>
          <w:sz w:val="20"/>
          <w:szCs w:val="20"/>
          <w:u w:color="244061"/>
        </w:rPr>
        <w:t xml:space="preserve"> days) 01 July – 31 August 2023 </w:t>
      </w:r>
      <w:r w:rsidRPr="001D3A7B">
        <w:rPr>
          <w:bCs/>
          <w:color w:val="244061"/>
          <w:sz w:val="20"/>
          <w:szCs w:val="20"/>
          <w:u w:color="244061"/>
        </w:rPr>
        <w:t xml:space="preserve"> </w:t>
      </w:r>
    </w:p>
    <w:p w14:paraId="59CD2EE0" w14:textId="7F2AB23F" w:rsidR="00743231" w:rsidRPr="001D3A7B" w:rsidRDefault="00743231" w:rsidP="009511F7">
      <w:pPr>
        <w:pStyle w:val="Body"/>
        <w:spacing w:after="0"/>
        <w:rPr>
          <w:sz w:val="20"/>
          <w:szCs w:val="20"/>
        </w:rPr>
      </w:pPr>
    </w:p>
    <w:p w14:paraId="24051612" w14:textId="21C7FCF5" w:rsidR="004E506B" w:rsidRPr="001D3A7B" w:rsidRDefault="001D3A7B" w:rsidP="009511F7">
      <w:pPr>
        <w:pStyle w:val="Body"/>
        <w:spacing w:after="0"/>
        <w:rPr>
          <w:b/>
          <w:color w:val="1F4E79" w:themeColor="accent1" w:themeShade="80"/>
          <w:sz w:val="20"/>
          <w:szCs w:val="20"/>
        </w:rPr>
      </w:pPr>
      <w:r w:rsidRPr="001D3A7B">
        <w:rPr>
          <w:b/>
          <w:color w:val="1F4E79" w:themeColor="accent1" w:themeShade="80"/>
          <w:sz w:val="20"/>
          <w:szCs w:val="20"/>
        </w:rPr>
        <w:t>Background:</w:t>
      </w:r>
    </w:p>
    <w:p w14:paraId="7AE6C4D6" w14:textId="1996EA91" w:rsidR="00724DB4" w:rsidRPr="00724DB4" w:rsidRDefault="00724DB4" w:rsidP="00724DB4">
      <w:pPr>
        <w:jc w:val="both"/>
        <w:rPr>
          <w:rFonts w:ascii="Calibri" w:eastAsia="Times New Roman" w:hAnsi="Calibri" w:cs="Calibri"/>
          <w:sz w:val="22"/>
          <w:szCs w:val="22"/>
        </w:rPr>
      </w:pPr>
      <w:r w:rsidRPr="00724DB4">
        <w:rPr>
          <w:rFonts w:ascii="Calibri" w:eastAsia="Times New Roman" w:hAnsi="Calibri" w:cs="Calibri"/>
          <w:sz w:val="22"/>
          <w:szCs w:val="22"/>
        </w:rPr>
        <w:t>Investments in Maternal, Newborn, and Child Health, Nutrition</w:t>
      </w:r>
      <w:r w:rsidR="00AB3A24">
        <w:rPr>
          <w:rFonts w:ascii="Calibri" w:eastAsia="Times New Roman" w:hAnsi="Calibri" w:cs="Calibri"/>
          <w:sz w:val="22"/>
          <w:szCs w:val="22"/>
        </w:rPr>
        <w:t>,</w:t>
      </w:r>
      <w:r w:rsidRPr="00724DB4">
        <w:rPr>
          <w:rFonts w:ascii="Calibri" w:eastAsia="Times New Roman" w:hAnsi="Calibri" w:cs="Calibri"/>
          <w:sz w:val="22"/>
          <w:szCs w:val="22"/>
        </w:rPr>
        <w:t xml:space="preserve"> and HIV interventions can save lives and prevent morbidity, leading to increased workforce participation, productivity, and poverty alleviation. Investments in Sexual and Reproductive Health and Rights (SRHR) are important to enable women to choose when and how many children they have, </w:t>
      </w:r>
      <w:r w:rsidR="00AB3A24">
        <w:rPr>
          <w:rFonts w:ascii="Calibri" w:eastAsia="Times New Roman" w:hAnsi="Calibri" w:cs="Calibri"/>
          <w:sz w:val="22"/>
          <w:szCs w:val="22"/>
        </w:rPr>
        <w:t>resulting</w:t>
      </w:r>
      <w:r w:rsidRPr="00724DB4">
        <w:rPr>
          <w:rFonts w:ascii="Calibri" w:eastAsia="Times New Roman" w:hAnsi="Calibri" w:cs="Calibri"/>
          <w:sz w:val="22"/>
          <w:szCs w:val="22"/>
        </w:rPr>
        <w:t xml:space="preserve"> in smaller numbers of children per household, larger investments per child, </w:t>
      </w:r>
      <w:r w:rsidR="00AB3A24">
        <w:rPr>
          <w:rFonts w:ascii="Calibri" w:eastAsia="Times New Roman" w:hAnsi="Calibri" w:cs="Calibri"/>
          <w:sz w:val="22"/>
          <w:szCs w:val="22"/>
        </w:rPr>
        <w:t xml:space="preserve">and </w:t>
      </w:r>
      <w:r w:rsidRPr="00724DB4">
        <w:rPr>
          <w:rFonts w:ascii="Calibri" w:eastAsia="Times New Roman" w:hAnsi="Calibri" w:cs="Calibri"/>
          <w:sz w:val="22"/>
          <w:szCs w:val="22"/>
        </w:rPr>
        <w:t xml:space="preserve">more freedom for women to enter the formal workforce, and more household savings for old age. In particular, </w:t>
      </w:r>
      <w:r w:rsidR="00AB3A24">
        <w:rPr>
          <w:rFonts w:ascii="Calibri" w:eastAsia="Times New Roman" w:hAnsi="Calibri" w:cs="Calibri"/>
          <w:sz w:val="22"/>
          <w:szCs w:val="22"/>
        </w:rPr>
        <w:t xml:space="preserve">the </w:t>
      </w:r>
      <w:r w:rsidRPr="00724DB4">
        <w:rPr>
          <w:rFonts w:ascii="Calibri" w:eastAsia="Times New Roman" w:hAnsi="Calibri" w:cs="Calibri"/>
          <w:sz w:val="22"/>
          <w:szCs w:val="22"/>
        </w:rPr>
        <w:t xml:space="preserve">prevention of unwanted pregnancies among girls can lead to increased education and employment opportunities. </w:t>
      </w:r>
    </w:p>
    <w:p w14:paraId="021A31DE" w14:textId="77777777" w:rsidR="00724DB4" w:rsidRPr="00724DB4" w:rsidRDefault="00724DB4" w:rsidP="00724DB4">
      <w:pPr>
        <w:jc w:val="both"/>
        <w:rPr>
          <w:rFonts w:ascii="Calibri" w:eastAsia="Times New Roman" w:hAnsi="Calibri" w:cs="Calibri"/>
          <w:sz w:val="22"/>
          <w:szCs w:val="22"/>
        </w:rPr>
      </w:pPr>
    </w:p>
    <w:p w14:paraId="41F7C952" w14:textId="09E3C030" w:rsidR="00724DB4" w:rsidRPr="00724DB4" w:rsidRDefault="00724DB4" w:rsidP="00724DB4">
      <w:pPr>
        <w:jc w:val="both"/>
        <w:rPr>
          <w:rFonts w:ascii="Calibri" w:eastAsia="Times New Roman" w:hAnsi="Calibri" w:cs="Calibri"/>
          <w:sz w:val="22"/>
          <w:szCs w:val="22"/>
        </w:rPr>
      </w:pPr>
      <w:r w:rsidRPr="00724DB4">
        <w:rPr>
          <w:rFonts w:ascii="Calibri" w:eastAsia="Times New Roman" w:hAnsi="Calibri" w:cs="Calibri"/>
          <w:sz w:val="22"/>
          <w:szCs w:val="22"/>
        </w:rPr>
        <w:t xml:space="preserve">Reductions in maternal and child morbidity and mortality over the last decade in PNG are at risk due to COVID-19 health service-related impact. Significant efforts are required to ensure that Papua New Guinea (PNG) is able to achieve health-related sustainable development goals and maximize human capital. The United Nations Population Fund (UNFPA) Asia and Pacific Regional Office initiated a study with the Burnet Institute to make a strong case </w:t>
      </w:r>
      <w:r w:rsidR="00AB3A24">
        <w:rPr>
          <w:rFonts w:ascii="Calibri" w:eastAsia="Times New Roman" w:hAnsi="Calibri" w:cs="Calibri"/>
          <w:sz w:val="22"/>
          <w:szCs w:val="22"/>
        </w:rPr>
        <w:t>for</w:t>
      </w:r>
      <w:r w:rsidRPr="00724DB4">
        <w:rPr>
          <w:rFonts w:ascii="Calibri" w:eastAsia="Times New Roman" w:hAnsi="Calibri" w:cs="Calibri"/>
          <w:sz w:val="22"/>
          <w:szCs w:val="22"/>
        </w:rPr>
        <w:t xml:space="preserve"> the importance of investment in SRHR services in ending unmet </w:t>
      </w:r>
      <w:r w:rsidR="00AB3A24">
        <w:rPr>
          <w:rFonts w:ascii="Calibri" w:eastAsia="Times New Roman" w:hAnsi="Calibri" w:cs="Calibri"/>
          <w:sz w:val="22"/>
          <w:szCs w:val="22"/>
        </w:rPr>
        <w:t>needs</w:t>
      </w:r>
      <w:r w:rsidRPr="00724DB4">
        <w:rPr>
          <w:rFonts w:ascii="Calibri" w:eastAsia="Times New Roman" w:hAnsi="Calibri" w:cs="Calibri"/>
          <w:sz w:val="22"/>
          <w:szCs w:val="22"/>
        </w:rPr>
        <w:t xml:space="preserve"> for family planning and ending preventable maternal deaths. The study was shared with key stakeholders in PNG in June of this year, including the National Department of Health, the Department of National Planning and Monitoring, WHO, UNICEF</w:t>
      </w:r>
      <w:r w:rsidR="00AB3A24">
        <w:rPr>
          <w:rFonts w:ascii="Calibri" w:eastAsia="Times New Roman" w:hAnsi="Calibri" w:cs="Calibri"/>
          <w:sz w:val="22"/>
          <w:szCs w:val="22"/>
        </w:rPr>
        <w:t>,</w:t>
      </w:r>
      <w:r w:rsidRPr="00724DB4">
        <w:rPr>
          <w:rFonts w:ascii="Calibri" w:eastAsia="Times New Roman" w:hAnsi="Calibri" w:cs="Calibri"/>
          <w:sz w:val="22"/>
          <w:szCs w:val="22"/>
        </w:rPr>
        <w:t xml:space="preserve"> and UNAIDS. During the consultations, the study was well accepted with a suggestion to use localized costing estimates for initiatives contributing to maternal and newborn health, nutrition</w:t>
      </w:r>
      <w:r w:rsidR="00AB3A24">
        <w:rPr>
          <w:rFonts w:ascii="Calibri" w:eastAsia="Times New Roman" w:hAnsi="Calibri" w:cs="Calibri"/>
          <w:sz w:val="22"/>
          <w:szCs w:val="22"/>
        </w:rPr>
        <w:t>,</w:t>
      </w:r>
      <w:r w:rsidRPr="00724DB4">
        <w:rPr>
          <w:rFonts w:ascii="Calibri" w:eastAsia="Times New Roman" w:hAnsi="Calibri" w:cs="Calibri"/>
          <w:sz w:val="22"/>
          <w:szCs w:val="22"/>
        </w:rPr>
        <w:t xml:space="preserve"> and HIV prevention (or MNCH+N+HIV).</w:t>
      </w:r>
    </w:p>
    <w:p w14:paraId="59F3270E" w14:textId="77777777" w:rsidR="00724DB4" w:rsidRPr="00724DB4" w:rsidRDefault="00724DB4" w:rsidP="00724DB4">
      <w:pPr>
        <w:jc w:val="both"/>
        <w:rPr>
          <w:rFonts w:ascii="Calibri" w:eastAsia="Times New Roman" w:hAnsi="Calibri" w:cs="Calibri"/>
          <w:sz w:val="22"/>
          <w:szCs w:val="22"/>
        </w:rPr>
      </w:pPr>
    </w:p>
    <w:p w14:paraId="602E33E1" w14:textId="77777777" w:rsidR="00724DB4" w:rsidRPr="00724DB4" w:rsidRDefault="00724DB4" w:rsidP="00724DB4">
      <w:pPr>
        <w:jc w:val="both"/>
        <w:rPr>
          <w:rFonts w:ascii="Calibri" w:eastAsia="Times New Roman" w:hAnsi="Calibri" w:cs="Calibri"/>
          <w:sz w:val="22"/>
          <w:szCs w:val="22"/>
        </w:rPr>
      </w:pPr>
      <w:r w:rsidRPr="00724DB4">
        <w:rPr>
          <w:rFonts w:ascii="Calibri" w:eastAsia="Times New Roman" w:hAnsi="Calibri" w:cs="Calibri"/>
          <w:sz w:val="22"/>
          <w:szCs w:val="22"/>
        </w:rPr>
        <w:t>Hence, the main purpose of this study is to generate localized costing estimates for the health investment case for the use of the CO in preparing health investment packages for the next UNFPA Country Programme of support to PNG. This will also be used to advocate for financing of SRHR highlighting the health and economic benefits of investing in family planning and MNCH+N+HIV services.</w:t>
      </w:r>
    </w:p>
    <w:p w14:paraId="678918E0" w14:textId="77777777" w:rsidR="00724DB4" w:rsidRPr="00724DB4" w:rsidRDefault="00724DB4" w:rsidP="00724DB4">
      <w:pPr>
        <w:jc w:val="both"/>
        <w:rPr>
          <w:rFonts w:ascii="Calibri" w:eastAsia="Times New Roman" w:hAnsi="Calibri" w:cs="Calibri"/>
          <w:sz w:val="22"/>
          <w:szCs w:val="22"/>
        </w:rPr>
      </w:pPr>
    </w:p>
    <w:p w14:paraId="118C36EC" w14:textId="3690B4E8" w:rsidR="00724DB4" w:rsidRPr="00724DB4" w:rsidRDefault="00724DB4" w:rsidP="00724DB4">
      <w:pPr>
        <w:jc w:val="both"/>
        <w:rPr>
          <w:rFonts w:ascii="Calibri" w:eastAsia="Times New Roman" w:hAnsi="Calibri" w:cs="Calibri"/>
          <w:sz w:val="22"/>
          <w:szCs w:val="22"/>
        </w:rPr>
      </w:pPr>
      <w:r w:rsidRPr="00724DB4">
        <w:rPr>
          <w:rFonts w:ascii="Calibri" w:eastAsia="Times New Roman" w:hAnsi="Calibri" w:cs="Calibri"/>
          <w:sz w:val="22"/>
          <w:szCs w:val="22"/>
        </w:rPr>
        <w:t xml:space="preserve">In </w:t>
      </w:r>
      <w:r w:rsidR="00AB3A24" w:rsidRPr="00724DB4">
        <w:rPr>
          <w:rFonts w:ascii="Calibri" w:eastAsia="Times New Roman" w:hAnsi="Calibri" w:cs="Calibri"/>
          <w:sz w:val="22"/>
          <w:szCs w:val="22"/>
        </w:rPr>
        <w:t>addition,</w:t>
      </w:r>
      <w:r w:rsidRPr="00724DB4">
        <w:rPr>
          <w:rFonts w:ascii="Calibri" w:eastAsia="Times New Roman" w:hAnsi="Calibri" w:cs="Calibri"/>
          <w:sz w:val="22"/>
          <w:szCs w:val="22"/>
        </w:rPr>
        <w:t xml:space="preserve"> a business investment case for submission to a prospective partner mining company focused on SRHR and protection in Eastern Highlands province.</w:t>
      </w:r>
    </w:p>
    <w:p w14:paraId="27E4641E" w14:textId="77777777" w:rsidR="004A2B89" w:rsidRDefault="004A2B89" w:rsidP="001D3A7B">
      <w:pPr>
        <w:pStyle w:val="Body"/>
        <w:spacing w:after="0"/>
        <w:jc w:val="both"/>
      </w:pPr>
    </w:p>
    <w:p w14:paraId="121B80CA" w14:textId="17295667" w:rsidR="006924BD" w:rsidRPr="001D3A7B" w:rsidRDefault="004E506B" w:rsidP="001D3A7B">
      <w:pPr>
        <w:pStyle w:val="Body"/>
        <w:spacing w:after="0"/>
        <w:jc w:val="both"/>
        <w:rPr>
          <w:b/>
          <w:bCs/>
          <w:color w:val="244061"/>
          <w:sz w:val="20"/>
          <w:szCs w:val="20"/>
          <w:u w:color="244061"/>
        </w:rPr>
      </w:pPr>
      <w:r w:rsidRPr="001D3A7B">
        <w:rPr>
          <w:b/>
          <w:bCs/>
          <w:color w:val="244061"/>
          <w:sz w:val="20"/>
          <w:szCs w:val="20"/>
          <w:u w:color="244061"/>
        </w:rPr>
        <w:t xml:space="preserve">Scope of work </w:t>
      </w:r>
    </w:p>
    <w:p w14:paraId="228E1DBF" w14:textId="77777777" w:rsidR="00724DB4" w:rsidRPr="00724DB4" w:rsidRDefault="00724DB4" w:rsidP="00724DB4">
      <w:pPr>
        <w:pStyle w:val="TableParagraph"/>
        <w:spacing w:line="259" w:lineRule="auto"/>
        <w:ind w:right="421"/>
        <w:jc w:val="both"/>
        <w:rPr>
          <w:rFonts w:ascii="Calibri" w:hAnsi="Calibri" w:cs="Calibri"/>
          <w:sz w:val="20"/>
          <w:szCs w:val="20"/>
        </w:rPr>
      </w:pPr>
      <w:r w:rsidRPr="00724DB4">
        <w:rPr>
          <w:rFonts w:ascii="Calibri" w:hAnsi="Calibri" w:cs="Calibri"/>
          <w:sz w:val="20"/>
          <w:szCs w:val="20"/>
        </w:rPr>
        <w:t>The Consultant will:</w:t>
      </w:r>
    </w:p>
    <w:p w14:paraId="4117FACF" w14:textId="3C796E62" w:rsidR="00724DB4" w:rsidRPr="00724DB4" w:rsidRDefault="00724DB4" w:rsidP="00724DB4">
      <w:pPr>
        <w:pStyle w:val="TableParagraph"/>
        <w:numPr>
          <w:ilvl w:val="0"/>
          <w:numId w:val="14"/>
        </w:numPr>
        <w:spacing w:line="259" w:lineRule="auto"/>
        <w:ind w:right="421"/>
        <w:jc w:val="both"/>
        <w:rPr>
          <w:rFonts w:ascii="Calibri" w:hAnsi="Calibri" w:cs="Calibri"/>
          <w:sz w:val="20"/>
          <w:szCs w:val="20"/>
        </w:rPr>
      </w:pPr>
      <w:r w:rsidRPr="00724DB4">
        <w:rPr>
          <w:rFonts w:ascii="Calibri" w:hAnsi="Calibri" w:cs="Calibri" w:hint="eastAsia"/>
          <w:sz w:val="20"/>
          <w:szCs w:val="20"/>
        </w:rPr>
        <w:t xml:space="preserve">Prepare an inception report which includes the research methodology and timeframe for the localized costing study and the business investment case with the prospective partner mining company in the Highlands; </w:t>
      </w:r>
    </w:p>
    <w:p w14:paraId="4FFDA98B" w14:textId="54EDD4FB" w:rsidR="00724DB4" w:rsidRPr="00724DB4" w:rsidRDefault="00724DB4" w:rsidP="00724DB4">
      <w:pPr>
        <w:pStyle w:val="TableParagraph"/>
        <w:numPr>
          <w:ilvl w:val="0"/>
          <w:numId w:val="14"/>
        </w:numPr>
        <w:spacing w:line="259" w:lineRule="auto"/>
        <w:ind w:right="421"/>
        <w:jc w:val="both"/>
        <w:rPr>
          <w:rFonts w:ascii="Calibri" w:hAnsi="Calibri" w:cs="Calibri"/>
          <w:sz w:val="20"/>
          <w:szCs w:val="20"/>
        </w:rPr>
      </w:pPr>
      <w:r w:rsidRPr="00724DB4">
        <w:rPr>
          <w:rFonts w:ascii="Calibri" w:hAnsi="Calibri" w:cs="Calibri" w:hint="eastAsia"/>
          <w:sz w:val="20"/>
          <w:szCs w:val="20"/>
        </w:rPr>
        <w:t>Collect data from the four study sites (one province per region);</w:t>
      </w:r>
    </w:p>
    <w:p w14:paraId="515E2B3D" w14:textId="489E1750" w:rsidR="00724DB4" w:rsidRPr="00724DB4" w:rsidRDefault="00724DB4" w:rsidP="00724DB4">
      <w:pPr>
        <w:pStyle w:val="TableParagraph"/>
        <w:numPr>
          <w:ilvl w:val="0"/>
          <w:numId w:val="14"/>
        </w:numPr>
        <w:spacing w:line="259" w:lineRule="auto"/>
        <w:ind w:right="421"/>
        <w:jc w:val="both"/>
        <w:rPr>
          <w:rFonts w:ascii="Calibri" w:hAnsi="Calibri" w:cs="Calibri"/>
          <w:sz w:val="20"/>
          <w:szCs w:val="20"/>
        </w:rPr>
      </w:pPr>
      <w:r w:rsidRPr="00724DB4">
        <w:rPr>
          <w:rFonts w:ascii="Calibri" w:hAnsi="Calibri" w:cs="Calibri" w:hint="eastAsia"/>
          <w:sz w:val="20"/>
          <w:szCs w:val="20"/>
        </w:rPr>
        <w:t>Submit all data from four sites in soft copy to the UNFPA;</w:t>
      </w:r>
    </w:p>
    <w:p w14:paraId="24AD92A9" w14:textId="5978206A" w:rsidR="00724DB4" w:rsidRPr="00724DB4" w:rsidRDefault="00724DB4" w:rsidP="00724DB4">
      <w:pPr>
        <w:pStyle w:val="TableParagraph"/>
        <w:numPr>
          <w:ilvl w:val="0"/>
          <w:numId w:val="14"/>
        </w:numPr>
        <w:spacing w:line="259" w:lineRule="auto"/>
        <w:ind w:right="421"/>
        <w:jc w:val="both"/>
        <w:rPr>
          <w:rFonts w:ascii="Calibri" w:hAnsi="Calibri" w:cs="Calibri"/>
          <w:sz w:val="20"/>
          <w:szCs w:val="20"/>
        </w:rPr>
      </w:pPr>
      <w:r w:rsidRPr="00724DB4">
        <w:rPr>
          <w:rFonts w:ascii="Calibri" w:hAnsi="Calibri" w:cs="Calibri" w:hint="eastAsia"/>
          <w:sz w:val="20"/>
          <w:szCs w:val="20"/>
        </w:rPr>
        <w:t xml:space="preserve">Prepare a business investment case in partnering with a prospective partner company in the Highlands province. </w:t>
      </w:r>
    </w:p>
    <w:p w14:paraId="31E02C85" w14:textId="77777777" w:rsidR="00724DB4" w:rsidRPr="00724DB4" w:rsidRDefault="00724DB4" w:rsidP="00724DB4">
      <w:pPr>
        <w:pStyle w:val="TableParagraph"/>
        <w:spacing w:line="259" w:lineRule="auto"/>
        <w:ind w:right="421"/>
        <w:jc w:val="both"/>
        <w:rPr>
          <w:rFonts w:ascii="Calibri" w:hAnsi="Calibri" w:cs="Calibri"/>
          <w:sz w:val="20"/>
          <w:szCs w:val="20"/>
        </w:rPr>
      </w:pPr>
    </w:p>
    <w:p w14:paraId="0018BCF7" w14:textId="77777777" w:rsidR="00724DB4" w:rsidRPr="00724DB4" w:rsidRDefault="00724DB4" w:rsidP="00724DB4">
      <w:pPr>
        <w:pStyle w:val="TableParagraph"/>
        <w:spacing w:line="259" w:lineRule="auto"/>
        <w:ind w:right="421"/>
        <w:jc w:val="both"/>
        <w:rPr>
          <w:rFonts w:ascii="Calibri" w:hAnsi="Calibri" w:cs="Calibri"/>
          <w:b/>
          <w:sz w:val="20"/>
          <w:szCs w:val="20"/>
        </w:rPr>
      </w:pPr>
      <w:r w:rsidRPr="00724DB4">
        <w:rPr>
          <w:rFonts w:ascii="Calibri" w:hAnsi="Calibri" w:cs="Calibri"/>
          <w:b/>
          <w:sz w:val="20"/>
          <w:szCs w:val="20"/>
        </w:rPr>
        <w:t>Expected output:</w:t>
      </w:r>
    </w:p>
    <w:p w14:paraId="091ED15F" w14:textId="22E896E3" w:rsidR="004A2B89" w:rsidRPr="001D3A7B" w:rsidRDefault="00724DB4" w:rsidP="00724DB4">
      <w:pPr>
        <w:pStyle w:val="TableParagraph"/>
        <w:spacing w:line="259" w:lineRule="auto"/>
        <w:ind w:right="421"/>
        <w:jc w:val="both"/>
        <w:rPr>
          <w:rFonts w:ascii="Calibri" w:hAnsi="Calibri" w:cs="Calibri"/>
          <w:sz w:val="20"/>
          <w:szCs w:val="20"/>
        </w:rPr>
      </w:pPr>
      <w:r w:rsidRPr="00724DB4">
        <w:rPr>
          <w:rFonts w:ascii="Calibri" w:hAnsi="Calibri" w:cs="Calibri"/>
          <w:sz w:val="20"/>
          <w:szCs w:val="20"/>
        </w:rPr>
        <w:t xml:space="preserve">Submit the draft and final localized costing estimates of the study to </w:t>
      </w:r>
      <w:r>
        <w:rPr>
          <w:rFonts w:ascii="Calibri" w:hAnsi="Calibri" w:cs="Calibri"/>
          <w:sz w:val="20"/>
          <w:szCs w:val="20"/>
        </w:rPr>
        <w:t xml:space="preserve">the </w:t>
      </w:r>
      <w:r w:rsidRPr="00724DB4">
        <w:rPr>
          <w:rFonts w:ascii="Calibri" w:hAnsi="Calibri" w:cs="Calibri"/>
          <w:sz w:val="20"/>
          <w:szCs w:val="20"/>
        </w:rPr>
        <w:t>UNFPA Country Office and the business investment case</w:t>
      </w:r>
    </w:p>
    <w:p w14:paraId="1B32DAC6" w14:textId="4AE10B14" w:rsidR="00743231" w:rsidRPr="001D3A7B" w:rsidRDefault="004E506B" w:rsidP="001D3A7B">
      <w:pPr>
        <w:pStyle w:val="TableParagraph"/>
        <w:tabs>
          <w:tab w:val="left" w:pos="896"/>
        </w:tabs>
        <w:spacing w:before="1" w:line="259" w:lineRule="auto"/>
        <w:ind w:left="895" w:right="158"/>
        <w:jc w:val="both"/>
        <w:rPr>
          <w:rFonts w:ascii="Calibri" w:hAnsi="Calibri" w:cs="Calibri"/>
          <w:sz w:val="20"/>
          <w:szCs w:val="20"/>
        </w:rPr>
      </w:pPr>
      <w:r w:rsidRPr="001D3A7B">
        <w:rPr>
          <w:rFonts w:ascii="Calibri" w:hAnsi="Calibri" w:cs="Calibri"/>
          <w:sz w:val="20"/>
          <w:szCs w:val="20"/>
        </w:rPr>
        <w:lastRenderedPageBreak/>
        <w:t xml:space="preserve"> </w:t>
      </w:r>
    </w:p>
    <w:p w14:paraId="162F84D1" w14:textId="351EFBE3" w:rsidR="00F73CAA" w:rsidRPr="001D3A7B" w:rsidRDefault="006A4AF8" w:rsidP="001D3A7B">
      <w:pPr>
        <w:pStyle w:val="Body"/>
        <w:spacing w:after="0"/>
        <w:jc w:val="both"/>
        <w:rPr>
          <w:b/>
          <w:bCs/>
          <w:color w:val="244061"/>
          <w:sz w:val="20"/>
          <w:szCs w:val="20"/>
          <w:u w:color="244061"/>
        </w:rPr>
      </w:pPr>
      <w:r w:rsidRPr="001D3A7B">
        <w:rPr>
          <w:b/>
          <w:bCs/>
          <w:color w:val="244061"/>
          <w:sz w:val="20"/>
          <w:szCs w:val="20"/>
          <w:u w:color="244061"/>
        </w:rPr>
        <w:t xml:space="preserve">Qualifications and Experience </w:t>
      </w:r>
    </w:p>
    <w:p w14:paraId="2785F7DF" w14:textId="78D3C64F" w:rsidR="00724DB4" w:rsidRPr="00724DB4" w:rsidRDefault="00724DB4" w:rsidP="00724DB4">
      <w:pPr>
        <w:rPr>
          <w:rFonts w:ascii="Calibri" w:eastAsia="Times New Roman" w:hAnsi="Calibri" w:cs="Calibri"/>
          <w:b/>
          <w:sz w:val="22"/>
          <w:szCs w:val="22"/>
        </w:rPr>
      </w:pPr>
      <w:r w:rsidRPr="00724DB4">
        <w:rPr>
          <w:rFonts w:ascii="Calibri" w:eastAsia="Times New Roman" w:hAnsi="Calibri" w:cs="Calibri"/>
          <w:sz w:val="22"/>
          <w:szCs w:val="22"/>
        </w:rPr>
        <w:t>The competencies, skills</w:t>
      </w:r>
      <w:r w:rsidR="00AB3A24">
        <w:rPr>
          <w:rFonts w:ascii="Calibri" w:eastAsia="Times New Roman" w:hAnsi="Calibri" w:cs="Calibri"/>
          <w:sz w:val="22"/>
          <w:szCs w:val="22"/>
        </w:rPr>
        <w:t>,</w:t>
      </w:r>
      <w:r w:rsidRPr="00724DB4">
        <w:rPr>
          <w:rFonts w:ascii="Calibri" w:eastAsia="Times New Roman" w:hAnsi="Calibri" w:cs="Calibri"/>
          <w:sz w:val="22"/>
          <w:szCs w:val="22"/>
        </w:rPr>
        <w:t xml:space="preserve"> and experiences of the Health Investment Case Study Consultancy firm will deploy staff with: </w:t>
      </w:r>
    </w:p>
    <w:p w14:paraId="5982DF7B" w14:textId="6F04C63B" w:rsidR="00724DB4" w:rsidRPr="00724DB4" w:rsidRDefault="00724DB4" w:rsidP="00724DB4">
      <w:pPr>
        <w:numPr>
          <w:ilvl w:val="0"/>
          <w:numId w:val="11"/>
        </w:numPr>
        <w:pBdr>
          <w:bar w:val="none" w:sz="0" w:color="auto"/>
        </w:pBdr>
        <w:rPr>
          <w:rFonts w:ascii="Calibri" w:eastAsia="Times New Roman" w:hAnsi="Calibri" w:cs="Calibri"/>
          <w:color w:val="000000"/>
          <w:sz w:val="22"/>
          <w:szCs w:val="22"/>
        </w:rPr>
      </w:pPr>
      <w:r w:rsidRPr="00724DB4">
        <w:rPr>
          <w:rFonts w:ascii="Calibri" w:eastAsia="Times New Roman" w:hAnsi="Calibri" w:cs="Calibri"/>
          <w:color w:val="000000"/>
          <w:sz w:val="22"/>
          <w:szCs w:val="22"/>
        </w:rPr>
        <w:t xml:space="preserve">Medical degree or a </w:t>
      </w:r>
      <w:r w:rsidR="00AB3A24">
        <w:rPr>
          <w:rFonts w:ascii="Calibri" w:eastAsia="Times New Roman" w:hAnsi="Calibri" w:cs="Calibri"/>
          <w:color w:val="000000"/>
          <w:sz w:val="22"/>
          <w:szCs w:val="22"/>
        </w:rPr>
        <w:t>Masters’</w:t>
      </w:r>
      <w:r w:rsidRPr="00724DB4">
        <w:rPr>
          <w:rFonts w:ascii="Calibri" w:eastAsia="Times New Roman" w:hAnsi="Calibri" w:cs="Calibri"/>
          <w:color w:val="000000"/>
          <w:sz w:val="22"/>
          <w:szCs w:val="22"/>
        </w:rPr>
        <w:t xml:space="preserve"> in Health Economics or Public Health or other related field</w:t>
      </w:r>
    </w:p>
    <w:p w14:paraId="0CC457BD" w14:textId="127DE91B" w:rsidR="00724DB4" w:rsidRPr="00724DB4" w:rsidRDefault="00724DB4" w:rsidP="00724DB4">
      <w:pPr>
        <w:numPr>
          <w:ilvl w:val="0"/>
          <w:numId w:val="11"/>
        </w:numPr>
        <w:pBdr>
          <w:bar w:val="none" w:sz="0" w:color="auto"/>
        </w:pBdr>
        <w:rPr>
          <w:rFonts w:ascii="Calibri" w:eastAsia="Times New Roman" w:hAnsi="Calibri" w:cs="Calibri"/>
          <w:color w:val="000000"/>
          <w:sz w:val="22"/>
          <w:szCs w:val="22"/>
        </w:rPr>
      </w:pPr>
      <w:r w:rsidRPr="00724DB4">
        <w:rPr>
          <w:rFonts w:ascii="Calibri" w:eastAsia="Times New Roman" w:hAnsi="Calibri" w:cs="Calibri"/>
          <w:color w:val="000000"/>
          <w:sz w:val="22"/>
          <w:szCs w:val="22"/>
        </w:rPr>
        <w:t xml:space="preserve">Two </w:t>
      </w:r>
      <w:r w:rsidR="00AB3A24">
        <w:rPr>
          <w:rFonts w:ascii="Calibri" w:eastAsia="Times New Roman" w:hAnsi="Calibri" w:cs="Calibri"/>
          <w:color w:val="000000"/>
          <w:sz w:val="22"/>
          <w:szCs w:val="22"/>
        </w:rPr>
        <w:t>years</w:t>
      </w:r>
      <w:r w:rsidR="00AB3A24" w:rsidRPr="00724DB4">
        <w:rPr>
          <w:rFonts w:ascii="Calibri" w:eastAsia="Times New Roman" w:hAnsi="Calibri" w:cs="Calibri"/>
          <w:color w:val="000000"/>
          <w:sz w:val="22"/>
          <w:szCs w:val="22"/>
        </w:rPr>
        <w:t>’ experience</w:t>
      </w:r>
      <w:r w:rsidRPr="00724DB4">
        <w:rPr>
          <w:rFonts w:ascii="Calibri" w:eastAsia="Times New Roman" w:hAnsi="Calibri" w:cs="Calibri"/>
          <w:color w:val="000000"/>
          <w:sz w:val="22"/>
          <w:szCs w:val="22"/>
        </w:rPr>
        <w:t xml:space="preserve"> in public health; </w:t>
      </w:r>
    </w:p>
    <w:p w14:paraId="6366B045" w14:textId="77777777" w:rsidR="00724DB4" w:rsidRPr="00724DB4" w:rsidRDefault="00724DB4" w:rsidP="00724DB4">
      <w:pPr>
        <w:numPr>
          <w:ilvl w:val="0"/>
          <w:numId w:val="11"/>
        </w:numPr>
        <w:pBdr>
          <w:bar w:val="none" w:sz="0" w:color="auto"/>
        </w:pBdr>
        <w:rPr>
          <w:rFonts w:ascii="Calibri" w:eastAsia="Times New Roman" w:hAnsi="Calibri" w:cs="Calibri"/>
          <w:color w:val="000000"/>
          <w:sz w:val="22"/>
          <w:szCs w:val="22"/>
        </w:rPr>
      </w:pPr>
      <w:r w:rsidRPr="00724DB4">
        <w:rPr>
          <w:rFonts w:ascii="Calibri" w:eastAsia="Times New Roman" w:hAnsi="Calibri" w:cs="Calibri"/>
          <w:color w:val="000000"/>
          <w:sz w:val="22"/>
          <w:szCs w:val="22"/>
        </w:rPr>
        <w:t>Excellent interpersonal and communication skills (both written and spoken)</w:t>
      </w:r>
    </w:p>
    <w:p w14:paraId="75853343" w14:textId="77777777" w:rsidR="00724DB4" w:rsidRPr="00724DB4" w:rsidRDefault="00724DB4" w:rsidP="00724DB4">
      <w:pPr>
        <w:numPr>
          <w:ilvl w:val="0"/>
          <w:numId w:val="11"/>
        </w:numPr>
        <w:pBdr>
          <w:bar w:val="none" w:sz="0" w:color="auto"/>
        </w:pBdr>
        <w:rPr>
          <w:rFonts w:ascii="Calibri" w:eastAsia="Times New Roman" w:hAnsi="Calibri" w:cs="Calibri"/>
          <w:color w:val="000000"/>
          <w:sz w:val="22"/>
          <w:szCs w:val="22"/>
        </w:rPr>
      </w:pPr>
      <w:r w:rsidRPr="00724DB4">
        <w:rPr>
          <w:rFonts w:ascii="Calibri" w:eastAsia="Times New Roman" w:hAnsi="Calibri" w:cs="Calibri"/>
          <w:color w:val="000000"/>
          <w:sz w:val="22"/>
          <w:szCs w:val="22"/>
        </w:rPr>
        <w:t>Excellent writing skills</w:t>
      </w:r>
    </w:p>
    <w:p w14:paraId="120C7645" w14:textId="77777777" w:rsidR="00724DB4" w:rsidRPr="00724DB4" w:rsidRDefault="00724DB4" w:rsidP="00724DB4">
      <w:pPr>
        <w:rPr>
          <w:rFonts w:ascii="Calibri" w:eastAsia="Times New Roman" w:hAnsi="Calibri" w:cs="Calibri"/>
          <w:color w:val="000000"/>
          <w:sz w:val="22"/>
          <w:szCs w:val="22"/>
        </w:rPr>
      </w:pPr>
    </w:p>
    <w:p w14:paraId="03220252" w14:textId="77777777" w:rsidR="00724DB4" w:rsidRPr="00724DB4" w:rsidRDefault="00724DB4" w:rsidP="00724DB4">
      <w:pPr>
        <w:rPr>
          <w:rFonts w:ascii="Calibri" w:eastAsia="Times New Roman" w:hAnsi="Calibri" w:cs="Calibri"/>
          <w:b/>
          <w:sz w:val="22"/>
          <w:szCs w:val="22"/>
        </w:rPr>
      </w:pPr>
      <w:r w:rsidRPr="00724DB4">
        <w:rPr>
          <w:rFonts w:ascii="Calibri" w:eastAsia="Times New Roman" w:hAnsi="Calibri" w:cs="Calibri"/>
          <w:b/>
          <w:sz w:val="22"/>
          <w:szCs w:val="22"/>
        </w:rPr>
        <w:t>Other Skills</w:t>
      </w:r>
    </w:p>
    <w:p w14:paraId="4ABFC1AE" w14:textId="52455BBB" w:rsidR="00724DB4" w:rsidRPr="00724DB4" w:rsidRDefault="00724DB4" w:rsidP="00724DB4">
      <w:pPr>
        <w:numPr>
          <w:ilvl w:val="0"/>
          <w:numId w:val="12"/>
        </w:numPr>
        <w:pBdr>
          <w:bar w:val="none" w:sz="0" w:color="auto"/>
        </w:pBdr>
        <w:rPr>
          <w:rFonts w:ascii="Calibri" w:eastAsia="Times New Roman" w:hAnsi="Calibri" w:cs="Calibri"/>
          <w:color w:val="000000"/>
          <w:sz w:val="22"/>
          <w:szCs w:val="22"/>
        </w:rPr>
      </w:pPr>
      <w:r w:rsidRPr="00724DB4">
        <w:rPr>
          <w:rFonts w:ascii="Calibri" w:eastAsia="Times New Roman" w:hAnsi="Calibri" w:cs="Calibri"/>
          <w:color w:val="000000"/>
          <w:sz w:val="22"/>
          <w:szCs w:val="22"/>
        </w:rPr>
        <w:t>High level of proficien</w:t>
      </w:r>
      <w:r w:rsidR="00AB3A24">
        <w:rPr>
          <w:rFonts w:ascii="Calibri" w:eastAsia="Times New Roman" w:hAnsi="Calibri" w:cs="Calibri"/>
          <w:color w:val="000000"/>
          <w:sz w:val="22"/>
          <w:szCs w:val="22"/>
        </w:rPr>
        <w:t>cy in Microsoft Office suits (MS</w:t>
      </w:r>
      <w:r w:rsidRPr="00724DB4">
        <w:rPr>
          <w:rFonts w:ascii="Calibri" w:eastAsia="Times New Roman" w:hAnsi="Calibri" w:cs="Calibri"/>
          <w:color w:val="000000"/>
          <w:sz w:val="22"/>
          <w:szCs w:val="22"/>
        </w:rPr>
        <w:t xml:space="preserve"> Word, Excel, and </w:t>
      </w:r>
      <w:r>
        <w:rPr>
          <w:rFonts w:ascii="Calibri" w:eastAsia="Times New Roman" w:hAnsi="Calibri" w:cs="Calibri"/>
          <w:color w:val="000000"/>
          <w:sz w:val="22"/>
          <w:szCs w:val="22"/>
        </w:rPr>
        <w:t>PowerPoint</w:t>
      </w:r>
      <w:r w:rsidRPr="00724DB4">
        <w:rPr>
          <w:rFonts w:ascii="Calibri" w:eastAsia="Times New Roman" w:hAnsi="Calibri" w:cs="Calibri"/>
          <w:color w:val="000000"/>
          <w:sz w:val="22"/>
          <w:szCs w:val="22"/>
        </w:rPr>
        <w:t>) is required.</w:t>
      </w:r>
    </w:p>
    <w:p w14:paraId="39760B67" w14:textId="77777777" w:rsidR="00724DB4" w:rsidRPr="00724DB4" w:rsidRDefault="00724DB4" w:rsidP="00724DB4">
      <w:pPr>
        <w:rPr>
          <w:rFonts w:ascii="Calibri" w:eastAsia="Times New Roman" w:hAnsi="Calibri" w:cs="Calibri"/>
          <w:b/>
          <w:sz w:val="22"/>
          <w:szCs w:val="22"/>
        </w:rPr>
      </w:pPr>
      <w:r w:rsidRPr="00724DB4">
        <w:rPr>
          <w:rFonts w:ascii="Calibri" w:eastAsia="Times New Roman" w:hAnsi="Calibri" w:cs="Calibri"/>
          <w:b/>
          <w:sz w:val="22"/>
          <w:szCs w:val="22"/>
        </w:rPr>
        <w:t>Competencies</w:t>
      </w:r>
    </w:p>
    <w:p w14:paraId="00A03B13" w14:textId="77777777" w:rsidR="00724DB4" w:rsidRPr="00724DB4" w:rsidRDefault="00724DB4" w:rsidP="00724DB4">
      <w:pPr>
        <w:numPr>
          <w:ilvl w:val="0"/>
          <w:numId w:val="12"/>
        </w:numPr>
        <w:pBdr>
          <w:bar w:val="none" w:sz="0" w:color="auto"/>
        </w:pBdr>
        <w:rPr>
          <w:rFonts w:ascii="Calibri" w:eastAsia="Times New Roman" w:hAnsi="Calibri" w:cs="Calibri"/>
          <w:color w:val="000000"/>
          <w:sz w:val="22"/>
          <w:szCs w:val="22"/>
        </w:rPr>
      </w:pPr>
      <w:r w:rsidRPr="00724DB4">
        <w:rPr>
          <w:rFonts w:ascii="Calibri" w:eastAsia="Times New Roman" w:hAnsi="Calibri" w:cs="Calibri"/>
          <w:color w:val="000000"/>
          <w:sz w:val="22"/>
          <w:szCs w:val="22"/>
        </w:rPr>
        <w:t>Achieving results</w:t>
      </w:r>
    </w:p>
    <w:p w14:paraId="1E06F46A" w14:textId="77777777" w:rsidR="00724DB4" w:rsidRPr="00724DB4" w:rsidRDefault="00724DB4" w:rsidP="00724DB4">
      <w:pPr>
        <w:numPr>
          <w:ilvl w:val="0"/>
          <w:numId w:val="12"/>
        </w:numPr>
        <w:pBdr>
          <w:bar w:val="none" w:sz="0" w:color="auto"/>
        </w:pBdr>
        <w:rPr>
          <w:rFonts w:ascii="Calibri" w:eastAsia="Times New Roman" w:hAnsi="Calibri" w:cs="Calibri"/>
          <w:color w:val="000000"/>
          <w:sz w:val="22"/>
          <w:szCs w:val="22"/>
        </w:rPr>
      </w:pPr>
      <w:r w:rsidRPr="00724DB4">
        <w:rPr>
          <w:rFonts w:ascii="Calibri" w:eastAsia="Times New Roman" w:hAnsi="Calibri" w:cs="Calibri"/>
          <w:color w:val="000000"/>
          <w:sz w:val="22"/>
          <w:szCs w:val="22"/>
        </w:rPr>
        <w:t>Being accountable</w:t>
      </w:r>
    </w:p>
    <w:p w14:paraId="0BDB35F1" w14:textId="77777777" w:rsidR="00724DB4" w:rsidRPr="00724DB4" w:rsidRDefault="00724DB4" w:rsidP="00724DB4">
      <w:pPr>
        <w:numPr>
          <w:ilvl w:val="0"/>
          <w:numId w:val="12"/>
        </w:numPr>
        <w:pBdr>
          <w:bar w:val="none" w:sz="0" w:color="auto"/>
        </w:pBdr>
        <w:rPr>
          <w:rFonts w:ascii="Calibri" w:eastAsia="Times New Roman" w:hAnsi="Calibri" w:cs="Calibri"/>
          <w:color w:val="000000"/>
          <w:sz w:val="22"/>
          <w:szCs w:val="22"/>
        </w:rPr>
      </w:pPr>
      <w:r w:rsidRPr="00724DB4">
        <w:rPr>
          <w:rFonts w:ascii="Calibri" w:eastAsia="Times New Roman" w:hAnsi="Calibri" w:cs="Calibri"/>
          <w:color w:val="000000"/>
          <w:sz w:val="22"/>
          <w:szCs w:val="22"/>
        </w:rPr>
        <w:t>Thinking analytically and strategically</w:t>
      </w:r>
    </w:p>
    <w:p w14:paraId="37AFCBEA" w14:textId="77777777" w:rsidR="00724DB4" w:rsidRPr="00724DB4" w:rsidRDefault="00724DB4" w:rsidP="00724DB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Calibri" w:hAnsi="Calibri" w:cs="Calibri"/>
          <w:sz w:val="22"/>
          <w:szCs w:val="22"/>
        </w:rPr>
      </w:pPr>
      <w:r w:rsidRPr="00724DB4">
        <w:rPr>
          <w:rFonts w:ascii="Calibri" w:eastAsia="Times New Roman" w:hAnsi="Calibri" w:cs="Calibri"/>
          <w:color w:val="000000"/>
          <w:sz w:val="22"/>
          <w:szCs w:val="22"/>
        </w:rPr>
        <w:t>Working in teams</w:t>
      </w:r>
    </w:p>
    <w:p w14:paraId="31986ACE" w14:textId="66933046" w:rsidR="001D3A7B" w:rsidRPr="00724DB4" w:rsidRDefault="00724DB4" w:rsidP="00724DB4">
      <w:pPr>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textDirection w:val="btLr"/>
        <w:textAlignment w:val="top"/>
        <w:outlineLvl w:val="0"/>
        <w:rPr>
          <w:rFonts w:ascii="Calibri" w:hAnsi="Calibri" w:cs="Calibri"/>
          <w:sz w:val="22"/>
          <w:szCs w:val="22"/>
        </w:rPr>
      </w:pPr>
      <w:r w:rsidRPr="00724DB4">
        <w:rPr>
          <w:rFonts w:ascii="Calibri" w:eastAsia="Times New Roman" w:hAnsi="Calibri" w:cs="Calibri"/>
          <w:color w:val="000000"/>
          <w:sz w:val="22"/>
          <w:szCs w:val="22"/>
        </w:rPr>
        <w:t>Communicating for impact</w:t>
      </w:r>
    </w:p>
    <w:p w14:paraId="3F461EBA" w14:textId="77777777" w:rsidR="001D3A7B" w:rsidRPr="00724DB4" w:rsidRDefault="001D3A7B" w:rsidP="00724DB4">
      <w:pPr>
        <w:ind w:hanging="2"/>
        <w:jc w:val="both"/>
        <w:rPr>
          <w:rFonts w:ascii="Calibri" w:hAnsi="Calibri" w:cs="Calibri"/>
          <w:sz w:val="22"/>
          <w:szCs w:val="22"/>
        </w:rPr>
      </w:pPr>
    </w:p>
    <w:p w14:paraId="0015A0C3" w14:textId="77777777" w:rsidR="001D3A7B" w:rsidRPr="00724DB4" w:rsidRDefault="001D3A7B" w:rsidP="00724DB4">
      <w:pPr>
        <w:ind w:hanging="2"/>
        <w:jc w:val="both"/>
        <w:rPr>
          <w:rFonts w:ascii="Calibri" w:hAnsi="Calibri" w:cs="Calibri"/>
          <w:b/>
          <w:bCs/>
          <w:sz w:val="22"/>
          <w:szCs w:val="22"/>
        </w:rPr>
      </w:pPr>
      <w:r w:rsidRPr="00724DB4">
        <w:rPr>
          <w:rFonts w:ascii="Calibri" w:hAnsi="Calibri" w:cs="Calibri"/>
          <w:b/>
          <w:bCs/>
          <w:sz w:val="22"/>
          <w:szCs w:val="22"/>
          <w:u w:val="single"/>
        </w:rPr>
        <w:t xml:space="preserve">Languages: </w:t>
      </w:r>
    </w:p>
    <w:p w14:paraId="58C50E7D" w14:textId="77777777" w:rsidR="001D3A7B" w:rsidRPr="00724DB4" w:rsidRDefault="001D3A7B" w:rsidP="00724DB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Chars="-1" w:left="0" w:hangingChars="1" w:hanging="2"/>
        <w:jc w:val="both"/>
        <w:textDirection w:val="btLr"/>
        <w:textAlignment w:val="top"/>
        <w:outlineLvl w:val="0"/>
        <w:rPr>
          <w:rFonts w:ascii="Calibri" w:hAnsi="Calibri" w:cs="Calibri"/>
          <w:sz w:val="22"/>
          <w:szCs w:val="22"/>
        </w:rPr>
      </w:pPr>
      <w:r w:rsidRPr="00724DB4">
        <w:rPr>
          <w:rFonts w:ascii="Calibri" w:hAnsi="Calibri" w:cs="Calibri"/>
          <w:sz w:val="22"/>
          <w:szCs w:val="22"/>
        </w:rPr>
        <w:t>Fluency in oral and written English is required.</w:t>
      </w:r>
    </w:p>
    <w:p w14:paraId="0CB42D2A" w14:textId="77777777" w:rsidR="00CE4A2F" w:rsidRDefault="00CE4A2F" w:rsidP="00CE4A2F"/>
    <w:p w14:paraId="1AC9AD5A" w14:textId="346E7611" w:rsidR="001D3A7B" w:rsidRPr="00CE4A2F" w:rsidRDefault="001D3A7B" w:rsidP="00CE4A2F">
      <w:pPr>
        <w:rPr>
          <w:rFonts w:ascii="Calibri" w:hAnsi="Calibri" w:cs="Calibri"/>
          <w:b/>
          <w:bCs/>
        </w:rPr>
      </w:pPr>
      <w:r w:rsidRPr="00CE4A2F">
        <w:rPr>
          <w:rFonts w:ascii="Calibri" w:hAnsi="Calibri" w:cs="Calibri"/>
          <w:b/>
          <w:bCs/>
        </w:rPr>
        <w:t>Submission of applications:</w:t>
      </w:r>
    </w:p>
    <w:p w14:paraId="66B2C7E5" w14:textId="77777777" w:rsidR="00CE4A2F" w:rsidRPr="00CE4A2F" w:rsidRDefault="00CE4A2F" w:rsidP="00CE4A2F">
      <w:pPr>
        <w:rPr>
          <w:rFonts w:ascii="Calibri" w:hAnsi="Calibri" w:cs="Calibri"/>
        </w:rPr>
      </w:pPr>
    </w:p>
    <w:p w14:paraId="460C11F0" w14:textId="77777777" w:rsidR="001D3A7B" w:rsidRPr="00CE4A2F" w:rsidRDefault="001D3A7B" w:rsidP="00CE4A2F">
      <w:pPr>
        <w:rPr>
          <w:rFonts w:ascii="Calibri" w:hAnsi="Calibri" w:cs="Calibri"/>
        </w:rPr>
      </w:pPr>
      <w:r w:rsidRPr="00CE4A2F">
        <w:rPr>
          <w:rFonts w:ascii="Calibri" w:hAnsi="Calibri" w:cs="Calibri"/>
        </w:rPr>
        <w:t>Interested applicants should submit their applications of interest to:</w:t>
      </w:r>
    </w:p>
    <w:p w14:paraId="5818FF86" w14:textId="2998F419" w:rsidR="001D3A7B" w:rsidRPr="00CE4A2F" w:rsidRDefault="001D3A7B" w:rsidP="00CE4A2F">
      <w:pPr>
        <w:rPr>
          <w:rFonts w:ascii="Calibri" w:hAnsi="Calibri" w:cs="Calibri"/>
        </w:rPr>
      </w:pPr>
      <w:r w:rsidRPr="00CE4A2F">
        <w:rPr>
          <w:rFonts w:ascii="Calibri" w:hAnsi="Calibri" w:cs="Calibri"/>
        </w:rPr>
        <w:t xml:space="preserve">The UNFPA Representative, </w:t>
      </w:r>
      <w:proofErr w:type="gramStart"/>
      <w:r w:rsidRPr="00CE4A2F">
        <w:rPr>
          <w:rFonts w:ascii="Calibri" w:hAnsi="Calibri" w:cs="Calibri"/>
        </w:rPr>
        <w:t>UNFPA,  Level</w:t>
      </w:r>
      <w:proofErr w:type="gramEnd"/>
      <w:r w:rsidRPr="00CE4A2F">
        <w:rPr>
          <w:rFonts w:ascii="Calibri" w:hAnsi="Calibri" w:cs="Calibri"/>
        </w:rPr>
        <w:t xml:space="preserve"> 14, Kina Haus, Douglas Street, PO Box 1041, Port Moresby  on Email: </w:t>
      </w:r>
      <w:hyperlink r:id="rId7" w:tgtFrame="_blank" w:history="1">
        <w:r w:rsidRPr="00CE4A2F">
          <w:rPr>
            <w:rStyle w:val="Hyperlink"/>
            <w:rFonts w:ascii="Calibri" w:hAnsi="Calibri" w:cs="Calibri"/>
          </w:rPr>
          <w:t>png-recruitment@unfpa.org</w:t>
        </w:r>
      </w:hyperlink>
      <w:r w:rsidRPr="00CE4A2F">
        <w:rPr>
          <w:rFonts w:ascii="Calibri" w:hAnsi="Calibri" w:cs="Calibri"/>
        </w:rPr>
        <w:t> </w:t>
      </w:r>
      <w:r w:rsidR="00750E28" w:rsidRPr="00CE4A2F">
        <w:rPr>
          <w:rFonts w:ascii="Calibri" w:hAnsi="Calibri" w:cs="Calibri"/>
        </w:rPr>
        <w:t>no later than 27</w:t>
      </w:r>
      <w:r w:rsidR="004A2B89" w:rsidRPr="00CE4A2F">
        <w:rPr>
          <w:rFonts w:ascii="Calibri" w:hAnsi="Calibri" w:cs="Calibri"/>
        </w:rPr>
        <w:t xml:space="preserve"> </w:t>
      </w:r>
      <w:r w:rsidRPr="00CE4A2F">
        <w:rPr>
          <w:rFonts w:ascii="Calibri" w:hAnsi="Calibri" w:cs="Calibri"/>
        </w:rPr>
        <w:t>June 2023.</w:t>
      </w:r>
    </w:p>
    <w:p w14:paraId="56ACBF5C" w14:textId="77777777" w:rsidR="00CE4A2F" w:rsidRPr="00CE4A2F" w:rsidRDefault="00CE4A2F" w:rsidP="00CE4A2F">
      <w:pPr>
        <w:rPr>
          <w:rFonts w:ascii="Calibri" w:hAnsi="Calibri" w:cs="Calibri"/>
        </w:rPr>
      </w:pPr>
    </w:p>
    <w:p w14:paraId="520FA1A1" w14:textId="607368CA" w:rsidR="001D3A7B" w:rsidRPr="00CE4A2F" w:rsidRDefault="00CE4A2F" w:rsidP="00CE4A2F">
      <w:pPr>
        <w:rPr>
          <w:rFonts w:ascii="Calibri" w:hAnsi="Calibri" w:cs="Calibri"/>
        </w:rPr>
      </w:pPr>
      <w:r w:rsidRPr="00CE4A2F">
        <w:rPr>
          <w:rFonts w:ascii="Calibri" w:hAnsi="Calibri" w:cs="Calibri"/>
        </w:rPr>
        <w:t>Submissions</w:t>
      </w:r>
      <w:r w:rsidR="001D3A7B" w:rsidRPr="00CE4A2F">
        <w:rPr>
          <w:rFonts w:ascii="Calibri" w:hAnsi="Calibri" w:cs="Calibri"/>
        </w:rPr>
        <w:t xml:space="preserve"> should include:</w:t>
      </w:r>
    </w:p>
    <w:p w14:paraId="3CB8712F" w14:textId="77777777" w:rsidR="001D3A7B" w:rsidRPr="00CE4A2F" w:rsidRDefault="001D3A7B" w:rsidP="00CE4A2F">
      <w:pPr>
        <w:rPr>
          <w:rFonts w:ascii="Calibri" w:hAnsi="Calibri" w:cs="Calibri"/>
        </w:rPr>
      </w:pPr>
      <w:r w:rsidRPr="00CE4A2F">
        <w:rPr>
          <w:rFonts w:ascii="Calibri" w:hAnsi="Calibri" w:cs="Calibri"/>
        </w:rPr>
        <w:t>Letter of Interest, CV, and UN Personal History Form</w:t>
      </w:r>
    </w:p>
    <w:p w14:paraId="167CFAAB" w14:textId="77777777" w:rsidR="001D3A7B" w:rsidRPr="001D3A7B" w:rsidRDefault="001D3A7B" w:rsidP="001D3A7B">
      <w:pPr>
        <w:pStyle w:val="TableParagraph"/>
        <w:tabs>
          <w:tab w:val="left" w:pos="576"/>
        </w:tabs>
        <w:spacing w:before="17" w:line="223" w:lineRule="auto"/>
        <w:ind w:right="392"/>
        <w:jc w:val="both"/>
        <w:rPr>
          <w:rFonts w:ascii="Calibri" w:hAnsi="Calibri" w:cs="Calibri"/>
          <w:b/>
        </w:rPr>
      </w:pPr>
    </w:p>
    <w:sectPr w:rsidR="001D3A7B" w:rsidRPr="001D3A7B">
      <w:headerReference w:type="default" r:id="rId8"/>
      <w:footerReference w:type="default" r:id="rId9"/>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025F8" w14:textId="77777777" w:rsidR="00710D01" w:rsidRDefault="00710D01">
      <w:r>
        <w:separator/>
      </w:r>
    </w:p>
  </w:endnote>
  <w:endnote w:type="continuationSeparator" w:id="0">
    <w:p w14:paraId="64BE8102" w14:textId="77777777" w:rsidR="00710D01" w:rsidRDefault="0071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32542"/>
      <w:docPartObj>
        <w:docPartGallery w:val="Page Numbers (Bottom of Page)"/>
        <w:docPartUnique/>
      </w:docPartObj>
    </w:sdtPr>
    <w:sdtEndPr>
      <w:rPr>
        <w:noProof/>
      </w:rPr>
    </w:sdtEndPr>
    <w:sdtContent>
      <w:p w14:paraId="52622143" w14:textId="2AD44C30" w:rsidR="00333677" w:rsidRDefault="00333677">
        <w:pPr>
          <w:pStyle w:val="Footer"/>
          <w:jc w:val="right"/>
        </w:pPr>
        <w:r>
          <w:fldChar w:fldCharType="begin"/>
        </w:r>
        <w:r>
          <w:instrText xml:space="preserve"> PAGE   \* MERGEFORMAT </w:instrText>
        </w:r>
        <w:r>
          <w:fldChar w:fldCharType="separate"/>
        </w:r>
        <w:r w:rsidR="00750E28">
          <w:rPr>
            <w:noProof/>
          </w:rPr>
          <w:t>1</w:t>
        </w:r>
        <w:r>
          <w:rPr>
            <w:noProof/>
          </w:rPr>
          <w:fldChar w:fldCharType="end"/>
        </w:r>
      </w:p>
    </w:sdtContent>
  </w:sdt>
  <w:p w14:paraId="6AEFA516" w14:textId="77777777" w:rsidR="00743231" w:rsidRDefault="0074323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5225D" w14:textId="77777777" w:rsidR="00710D01" w:rsidRDefault="00710D01">
      <w:r>
        <w:separator/>
      </w:r>
    </w:p>
  </w:footnote>
  <w:footnote w:type="continuationSeparator" w:id="0">
    <w:p w14:paraId="7C61EA50" w14:textId="77777777" w:rsidR="00710D01" w:rsidRDefault="00710D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0945" w14:textId="77777777" w:rsidR="00743231" w:rsidRDefault="006A4AF8">
    <w:pPr>
      <w:pStyle w:val="Header"/>
      <w:tabs>
        <w:tab w:val="clear" w:pos="9026"/>
        <w:tab w:val="right" w:pos="9000"/>
      </w:tabs>
    </w:pPr>
    <w:r>
      <w:rPr>
        <w:noProof/>
        <w:lang w:val="en-IN" w:eastAsia="en-IN"/>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4DB"/>
    <w:multiLevelType w:val="hybridMultilevel"/>
    <w:tmpl w:val="EEE20A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B8B0546"/>
    <w:multiLevelType w:val="multilevel"/>
    <w:tmpl w:val="DE4A4A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6C76373"/>
    <w:multiLevelType w:val="multilevel"/>
    <w:tmpl w:val="188889CA"/>
    <w:lvl w:ilvl="0">
      <w:start w:val="1"/>
      <w:numFmt w:val="bullet"/>
      <w:lvlText w:val="o"/>
      <w:lvlJc w:val="left"/>
      <w:pPr>
        <w:ind w:left="400" w:hanging="360"/>
      </w:pPr>
      <w:rPr>
        <w:rFonts w:ascii="Courier New" w:eastAsia="Courier New" w:hAnsi="Courier New" w:cs="Courier New"/>
      </w:rPr>
    </w:lvl>
    <w:lvl w:ilvl="1">
      <w:start w:val="1"/>
      <w:numFmt w:val="bullet"/>
      <w:lvlText w:val="o"/>
      <w:lvlJc w:val="left"/>
      <w:pPr>
        <w:ind w:left="1120" w:hanging="360"/>
      </w:pPr>
      <w:rPr>
        <w:rFonts w:ascii="Courier New" w:eastAsia="Courier New" w:hAnsi="Courier New" w:cs="Courier New"/>
      </w:rPr>
    </w:lvl>
    <w:lvl w:ilvl="2">
      <w:start w:val="1"/>
      <w:numFmt w:val="bullet"/>
      <w:lvlText w:val="▪"/>
      <w:lvlJc w:val="left"/>
      <w:pPr>
        <w:ind w:left="1840" w:hanging="360"/>
      </w:pPr>
      <w:rPr>
        <w:rFonts w:ascii="Noto Sans Symbols" w:eastAsia="Noto Sans Symbols" w:hAnsi="Noto Sans Symbols" w:cs="Noto Sans Symbols"/>
      </w:rPr>
    </w:lvl>
    <w:lvl w:ilvl="3">
      <w:start w:val="1"/>
      <w:numFmt w:val="bullet"/>
      <w:lvlText w:val="●"/>
      <w:lvlJc w:val="left"/>
      <w:pPr>
        <w:ind w:left="2560" w:hanging="360"/>
      </w:pPr>
      <w:rPr>
        <w:rFonts w:ascii="Noto Sans Symbols" w:eastAsia="Noto Sans Symbols" w:hAnsi="Noto Sans Symbols" w:cs="Noto Sans Symbols"/>
      </w:rPr>
    </w:lvl>
    <w:lvl w:ilvl="4">
      <w:start w:val="1"/>
      <w:numFmt w:val="bullet"/>
      <w:lvlText w:val="o"/>
      <w:lvlJc w:val="left"/>
      <w:pPr>
        <w:ind w:left="3280" w:hanging="360"/>
      </w:pPr>
      <w:rPr>
        <w:rFonts w:ascii="Courier New" w:eastAsia="Courier New" w:hAnsi="Courier New" w:cs="Courier New"/>
      </w:rPr>
    </w:lvl>
    <w:lvl w:ilvl="5">
      <w:start w:val="1"/>
      <w:numFmt w:val="bullet"/>
      <w:lvlText w:val="▪"/>
      <w:lvlJc w:val="left"/>
      <w:pPr>
        <w:ind w:left="4000" w:hanging="360"/>
      </w:pPr>
      <w:rPr>
        <w:rFonts w:ascii="Noto Sans Symbols" w:eastAsia="Noto Sans Symbols" w:hAnsi="Noto Sans Symbols" w:cs="Noto Sans Symbols"/>
      </w:rPr>
    </w:lvl>
    <w:lvl w:ilvl="6">
      <w:start w:val="1"/>
      <w:numFmt w:val="bullet"/>
      <w:lvlText w:val="●"/>
      <w:lvlJc w:val="left"/>
      <w:pPr>
        <w:ind w:left="4720" w:hanging="360"/>
      </w:pPr>
      <w:rPr>
        <w:rFonts w:ascii="Noto Sans Symbols" w:eastAsia="Noto Sans Symbols" w:hAnsi="Noto Sans Symbols" w:cs="Noto Sans Symbols"/>
      </w:rPr>
    </w:lvl>
    <w:lvl w:ilvl="7">
      <w:start w:val="1"/>
      <w:numFmt w:val="bullet"/>
      <w:lvlText w:val="o"/>
      <w:lvlJc w:val="left"/>
      <w:pPr>
        <w:ind w:left="5440" w:hanging="360"/>
      </w:pPr>
      <w:rPr>
        <w:rFonts w:ascii="Courier New" w:eastAsia="Courier New" w:hAnsi="Courier New" w:cs="Courier New"/>
      </w:rPr>
    </w:lvl>
    <w:lvl w:ilvl="8">
      <w:start w:val="1"/>
      <w:numFmt w:val="bullet"/>
      <w:lvlText w:val="▪"/>
      <w:lvlJc w:val="left"/>
      <w:pPr>
        <w:ind w:left="6160" w:hanging="360"/>
      </w:pPr>
      <w:rPr>
        <w:rFonts w:ascii="Noto Sans Symbols" w:eastAsia="Noto Sans Symbols" w:hAnsi="Noto Sans Symbols" w:cs="Noto Sans Symbols"/>
      </w:rPr>
    </w:lvl>
  </w:abstractNum>
  <w:abstractNum w:abstractNumId="5" w15:restartNumberingAfterBreak="0">
    <w:nsid w:val="38C5105A"/>
    <w:multiLevelType w:val="hybridMultilevel"/>
    <w:tmpl w:val="E4DC6A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9E00EA5"/>
    <w:multiLevelType w:val="hybridMultilevel"/>
    <w:tmpl w:val="E0884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3E4B1717"/>
    <w:multiLevelType w:val="hybridMultilevel"/>
    <w:tmpl w:val="1DE8BD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A317661"/>
    <w:multiLevelType w:val="hybridMultilevel"/>
    <w:tmpl w:val="733C5390"/>
    <w:lvl w:ilvl="0" w:tplc="40090001">
      <w:start w:val="1"/>
      <w:numFmt w:val="bullet"/>
      <w:lvlText w:val=""/>
      <w:lvlJc w:val="left"/>
      <w:pPr>
        <w:ind w:left="892" w:hanging="360"/>
      </w:pPr>
      <w:rPr>
        <w:rFonts w:ascii="Symbol" w:hAnsi="Symbol" w:hint="default"/>
      </w:rPr>
    </w:lvl>
    <w:lvl w:ilvl="1" w:tplc="40090003" w:tentative="1">
      <w:start w:val="1"/>
      <w:numFmt w:val="bullet"/>
      <w:lvlText w:val="o"/>
      <w:lvlJc w:val="left"/>
      <w:pPr>
        <w:ind w:left="1612" w:hanging="360"/>
      </w:pPr>
      <w:rPr>
        <w:rFonts w:ascii="Courier New" w:hAnsi="Courier New" w:cs="Courier New" w:hint="default"/>
      </w:rPr>
    </w:lvl>
    <w:lvl w:ilvl="2" w:tplc="40090005" w:tentative="1">
      <w:start w:val="1"/>
      <w:numFmt w:val="bullet"/>
      <w:lvlText w:val=""/>
      <w:lvlJc w:val="left"/>
      <w:pPr>
        <w:ind w:left="2332" w:hanging="360"/>
      </w:pPr>
      <w:rPr>
        <w:rFonts w:ascii="Wingdings" w:hAnsi="Wingdings" w:hint="default"/>
      </w:rPr>
    </w:lvl>
    <w:lvl w:ilvl="3" w:tplc="40090001" w:tentative="1">
      <w:start w:val="1"/>
      <w:numFmt w:val="bullet"/>
      <w:lvlText w:val=""/>
      <w:lvlJc w:val="left"/>
      <w:pPr>
        <w:ind w:left="3052" w:hanging="360"/>
      </w:pPr>
      <w:rPr>
        <w:rFonts w:ascii="Symbol" w:hAnsi="Symbol" w:hint="default"/>
      </w:rPr>
    </w:lvl>
    <w:lvl w:ilvl="4" w:tplc="40090003" w:tentative="1">
      <w:start w:val="1"/>
      <w:numFmt w:val="bullet"/>
      <w:lvlText w:val="o"/>
      <w:lvlJc w:val="left"/>
      <w:pPr>
        <w:ind w:left="3772" w:hanging="360"/>
      </w:pPr>
      <w:rPr>
        <w:rFonts w:ascii="Courier New" w:hAnsi="Courier New" w:cs="Courier New" w:hint="default"/>
      </w:rPr>
    </w:lvl>
    <w:lvl w:ilvl="5" w:tplc="40090005" w:tentative="1">
      <w:start w:val="1"/>
      <w:numFmt w:val="bullet"/>
      <w:lvlText w:val=""/>
      <w:lvlJc w:val="left"/>
      <w:pPr>
        <w:ind w:left="4492" w:hanging="360"/>
      </w:pPr>
      <w:rPr>
        <w:rFonts w:ascii="Wingdings" w:hAnsi="Wingdings" w:hint="default"/>
      </w:rPr>
    </w:lvl>
    <w:lvl w:ilvl="6" w:tplc="40090001" w:tentative="1">
      <w:start w:val="1"/>
      <w:numFmt w:val="bullet"/>
      <w:lvlText w:val=""/>
      <w:lvlJc w:val="left"/>
      <w:pPr>
        <w:ind w:left="5212" w:hanging="360"/>
      </w:pPr>
      <w:rPr>
        <w:rFonts w:ascii="Symbol" w:hAnsi="Symbol" w:hint="default"/>
      </w:rPr>
    </w:lvl>
    <w:lvl w:ilvl="7" w:tplc="40090003" w:tentative="1">
      <w:start w:val="1"/>
      <w:numFmt w:val="bullet"/>
      <w:lvlText w:val="o"/>
      <w:lvlJc w:val="left"/>
      <w:pPr>
        <w:ind w:left="5932" w:hanging="360"/>
      </w:pPr>
      <w:rPr>
        <w:rFonts w:ascii="Courier New" w:hAnsi="Courier New" w:cs="Courier New" w:hint="default"/>
      </w:rPr>
    </w:lvl>
    <w:lvl w:ilvl="8" w:tplc="40090005" w:tentative="1">
      <w:start w:val="1"/>
      <w:numFmt w:val="bullet"/>
      <w:lvlText w:val=""/>
      <w:lvlJc w:val="left"/>
      <w:pPr>
        <w:ind w:left="6652" w:hanging="360"/>
      </w:pPr>
      <w:rPr>
        <w:rFonts w:ascii="Wingdings" w:hAnsi="Wingdings" w:hint="default"/>
      </w:rPr>
    </w:lvl>
  </w:abstractNum>
  <w:abstractNum w:abstractNumId="11" w15:restartNumberingAfterBreak="0">
    <w:nsid w:val="6A77186C"/>
    <w:multiLevelType w:val="hybridMultilevel"/>
    <w:tmpl w:val="13749EAC"/>
    <w:lvl w:ilvl="0" w:tplc="C338D216">
      <w:numFmt w:val="bullet"/>
      <w:lvlText w:val="●"/>
      <w:lvlJc w:val="left"/>
      <w:pPr>
        <w:ind w:left="895" w:hanging="360"/>
      </w:pPr>
      <w:rPr>
        <w:rFonts w:ascii="Times New Roman" w:eastAsia="Times New Roman" w:hAnsi="Times New Roman" w:cs="Times New Roman" w:hint="default"/>
        <w:w w:val="100"/>
        <w:sz w:val="22"/>
        <w:szCs w:val="22"/>
        <w:lang w:val="en-US" w:eastAsia="en-US" w:bidi="ar-SA"/>
      </w:rPr>
    </w:lvl>
    <w:lvl w:ilvl="1" w:tplc="50A4F226">
      <w:numFmt w:val="bullet"/>
      <w:lvlText w:val="•"/>
      <w:lvlJc w:val="left"/>
      <w:pPr>
        <w:ind w:left="1579" w:hanging="360"/>
      </w:pPr>
      <w:rPr>
        <w:rFonts w:hint="default"/>
        <w:lang w:val="en-US" w:eastAsia="en-US" w:bidi="ar-SA"/>
      </w:rPr>
    </w:lvl>
    <w:lvl w:ilvl="2" w:tplc="5462ABB4">
      <w:numFmt w:val="bullet"/>
      <w:lvlText w:val="•"/>
      <w:lvlJc w:val="left"/>
      <w:pPr>
        <w:ind w:left="2259" w:hanging="360"/>
      </w:pPr>
      <w:rPr>
        <w:rFonts w:hint="default"/>
        <w:lang w:val="en-US" w:eastAsia="en-US" w:bidi="ar-SA"/>
      </w:rPr>
    </w:lvl>
    <w:lvl w:ilvl="3" w:tplc="93FCC786">
      <w:numFmt w:val="bullet"/>
      <w:lvlText w:val="•"/>
      <w:lvlJc w:val="left"/>
      <w:pPr>
        <w:ind w:left="2938" w:hanging="360"/>
      </w:pPr>
      <w:rPr>
        <w:rFonts w:hint="default"/>
        <w:lang w:val="en-US" w:eastAsia="en-US" w:bidi="ar-SA"/>
      </w:rPr>
    </w:lvl>
    <w:lvl w:ilvl="4" w:tplc="17D4A536">
      <w:numFmt w:val="bullet"/>
      <w:lvlText w:val="•"/>
      <w:lvlJc w:val="left"/>
      <w:pPr>
        <w:ind w:left="3618" w:hanging="360"/>
      </w:pPr>
      <w:rPr>
        <w:rFonts w:hint="default"/>
        <w:lang w:val="en-US" w:eastAsia="en-US" w:bidi="ar-SA"/>
      </w:rPr>
    </w:lvl>
    <w:lvl w:ilvl="5" w:tplc="7B5C101C">
      <w:numFmt w:val="bullet"/>
      <w:lvlText w:val="•"/>
      <w:lvlJc w:val="left"/>
      <w:pPr>
        <w:ind w:left="4297" w:hanging="360"/>
      </w:pPr>
      <w:rPr>
        <w:rFonts w:hint="default"/>
        <w:lang w:val="en-US" w:eastAsia="en-US" w:bidi="ar-SA"/>
      </w:rPr>
    </w:lvl>
    <w:lvl w:ilvl="6" w:tplc="7AC6A3FC">
      <w:numFmt w:val="bullet"/>
      <w:lvlText w:val="•"/>
      <w:lvlJc w:val="left"/>
      <w:pPr>
        <w:ind w:left="4977" w:hanging="360"/>
      </w:pPr>
      <w:rPr>
        <w:rFonts w:hint="default"/>
        <w:lang w:val="en-US" w:eastAsia="en-US" w:bidi="ar-SA"/>
      </w:rPr>
    </w:lvl>
    <w:lvl w:ilvl="7" w:tplc="6DCE0BDA">
      <w:numFmt w:val="bullet"/>
      <w:lvlText w:val="•"/>
      <w:lvlJc w:val="left"/>
      <w:pPr>
        <w:ind w:left="5656" w:hanging="360"/>
      </w:pPr>
      <w:rPr>
        <w:rFonts w:hint="default"/>
        <w:lang w:val="en-US" w:eastAsia="en-US" w:bidi="ar-SA"/>
      </w:rPr>
    </w:lvl>
    <w:lvl w:ilvl="8" w:tplc="09404C08">
      <w:numFmt w:val="bullet"/>
      <w:lvlText w:val="•"/>
      <w:lvlJc w:val="left"/>
      <w:pPr>
        <w:ind w:left="6336" w:hanging="360"/>
      </w:pPr>
      <w:rPr>
        <w:rFonts w:hint="default"/>
        <w:lang w:val="en-US" w:eastAsia="en-US" w:bidi="ar-SA"/>
      </w:rPr>
    </w:lvl>
  </w:abstractNum>
  <w:abstractNum w:abstractNumId="12" w15:restartNumberingAfterBreak="0">
    <w:nsid w:val="76404CD7"/>
    <w:multiLevelType w:val="multilevel"/>
    <w:tmpl w:val="4F6410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7D102C51"/>
    <w:multiLevelType w:val="hybridMultilevel"/>
    <w:tmpl w:val="B9F8DC66"/>
    <w:lvl w:ilvl="0" w:tplc="E378338C">
      <w:numFmt w:val="bullet"/>
      <w:lvlText w:val="o"/>
      <w:lvlJc w:val="left"/>
      <w:pPr>
        <w:ind w:left="575" w:hanging="360"/>
      </w:pPr>
      <w:rPr>
        <w:rFonts w:ascii="Courier New" w:eastAsia="Courier New" w:hAnsi="Courier New" w:cs="Courier New" w:hint="default"/>
        <w:w w:val="100"/>
        <w:sz w:val="22"/>
        <w:szCs w:val="22"/>
        <w:lang w:val="en-US" w:eastAsia="en-US" w:bidi="ar-SA"/>
      </w:rPr>
    </w:lvl>
    <w:lvl w:ilvl="1" w:tplc="FDE6F0CC">
      <w:numFmt w:val="bullet"/>
      <w:lvlText w:val="o"/>
      <w:lvlJc w:val="left"/>
      <w:pPr>
        <w:ind w:left="1295" w:hanging="360"/>
      </w:pPr>
      <w:rPr>
        <w:rFonts w:ascii="Courier New" w:eastAsia="Courier New" w:hAnsi="Courier New" w:cs="Courier New" w:hint="default"/>
        <w:w w:val="100"/>
        <w:position w:val="2"/>
        <w:sz w:val="22"/>
        <w:szCs w:val="22"/>
        <w:lang w:val="en-US" w:eastAsia="en-US" w:bidi="ar-SA"/>
      </w:rPr>
    </w:lvl>
    <w:lvl w:ilvl="2" w:tplc="5630BF9A">
      <w:numFmt w:val="bullet"/>
      <w:lvlText w:val="•"/>
      <w:lvlJc w:val="left"/>
      <w:pPr>
        <w:ind w:left="1300" w:hanging="360"/>
      </w:pPr>
      <w:rPr>
        <w:rFonts w:hint="default"/>
        <w:lang w:val="en-US" w:eastAsia="en-US" w:bidi="ar-SA"/>
      </w:rPr>
    </w:lvl>
    <w:lvl w:ilvl="3" w:tplc="225A5DA0">
      <w:numFmt w:val="bullet"/>
      <w:lvlText w:val="•"/>
      <w:lvlJc w:val="left"/>
      <w:pPr>
        <w:ind w:left="2099" w:hanging="360"/>
      </w:pPr>
      <w:rPr>
        <w:rFonts w:hint="default"/>
        <w:lang w:val="en-US" w:eastAsia="en-US" w:bidi="ar-SA"/>
      </w:rPr>
    </w:lvl>
    <w:lvl w:ilvl="4" w:tplc="27400628">
      <w:numFmt w:val="bullet"/>
      <w:lvlText w:val="•"/>
      <w:lvlJc w:val="left"/>
      <w:pPr>
        <w:ind w:left="2898" w:hanging="360"/>
      </w:pPr>
      <w:rPr>
        <w:rFonts w:hint="default"/>
        <w:lang w:val="en-US" w:eastAsia="en-US" w:bidi="ar-SA"/>
      </w:rPr>
    </w:lvl>
    <w:lvl w:ilvl="5" w:tplc="A2FC1370">
      <w:numFmt w:val="bullet"/>
      <w:lvlText w:val="•"/>
      <w:lvlJc w:val="left"/>
      <w:pPr>
        <w:ind w:left="3698" w:hanging="360"/>
      </w:pPr>
      <w:rPr>
        <w:rFonts w:hint="default"/>
        <w:lang w:val="en-US" w:eastAsia="en-US" w:bidi="ar-SA"/>
      </w:rPr>
    </w:lvl>
    <w:lvl w:ilvl="6" w:tplc="FB384D4E">
      <w:numFmt w:val="bullet"/>
      <w:lvlText w:val="•"/>
      <w:lvlJc w:val="left"/>
      <w:pPr>
        <w:ind w:left="4497" w:hanging="360"/>
      </w:pPr>
      <w:rPr>
        <w:rFonts w:hint="default"/>
        <w:lang w:val="en-US" w:eastAsia="en-US" w:bidi="ar-SA"/>
      </w:rPr>
    </w:lvl>
    <w:lvl w:ilvl="7" w:tplc="18524052">
      <w:numFmt w:val="bullet"/>
      <w:lvlText w:val="•"/>
      <w:lvlJc w:val="left"/>
      <w:pPr>
        <w:ind w:left="5296" w:hanging="360"/>
      </w:pPr>
      <w:rPr>
        <w:rFonts w:hint="default"/>
        <w:lang w:val="en-US" w:eastAsia="en-US" w:bidi="ar-SA"/>
      </w:rPr>
    </w:lvl>
    <w:lvl w:ilvl="8" w:tplc="E282207E">
      <w:numFmt w:val="bullet"/>
      <w:lvlText w:val="•"/>
      <w:lvlJc w:val="left"/>
      <w:pPr>
        <w:ind w:left="6096" w:hanging="360"/>
      </w:pPr>
      <w:rPr>
        <w:rFonts w:hint="default"/>
        <w:lang w:val="en-US" w:eastAsia="en-US" w:bidi="ar-SA"/>
      </w:rPr>
    </w:lvl>
  </w:abstractNum>
  <w:num w:numId="1" w16cid:durableId="98726092">
    <w:abstractNumId w:val="2"/>
  </w:num>
  <w:num w:numId="2" w16cid:durableId="375663884">
    <w:abstractNumId w:val="8"/>
  </w:num>
  <w:num w:numId="3" w16cid:durableId="1485658623">
    <w:abstractNumId w:val="9"/>
  </w:num>
  <w:num w:numId="4" w16cid:durableId="1633290168">
    <w:abstractNumId w:val="3"/>
  </w:num>
  <w:num w:numId="5" w16cid:durableId="2071272232">
    <w:abstractNumId w:val="11"/>
  </w:num>
  <w:num w:numId="6" w16cid:durableId="179241977">
    <w:abstractNumId w:val="13"/>
  </w:num>
  <w:num w:numId="7" w16cid:durableId="603264486">
    <w:abstractNumId w:val="4"/>
  </w:num>
  <w:num w:numId="8" w16cid:durableId="766771452">
    <w:abstractNumId w:val="10"/>
  </w:num>
  <w:num w:numId="9" w16cid:durableId="191066991">
    <w:abstractNumId w:val="6"/>
  </w:num>
  <w:num w:numId="10" w16cid:durableId="662968964">
    <w:abstractNumId w:val="0"/>
  </w:num>
  <w:num w:numId="11" w16cid:durableId="1988975956">
    <w:abstractNumId w:val="12"/>
  </w:num>
  <w:num w:numId="12" w16cid:durableId="557329305">
    <w:abstractNumId w:val="1"/>
  </w:num>
  <w:num w:numId="13" w16cid:durableId="931746409">
    <w:abstractNumId w:val="7"/>
  </w:num>
  <w:num w:numId="14" w16cid:durableId="114092043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31"/>
    <w:rsid w:val="00007634"/>
    <w:rsid w:val="00015614"/>
    <w:rsid w:val="000276C9"/>
    <w:rsid w:val="0004109C"/>
    <w:rsid w:val="00055E5D"/>
    <w:rsid w:val="00062EB9"/>
    <w:rsid w:val="00063AD0"/>
    <w:rsid w:val="000765C1"/>
    <w:rsid w:val="00082017"/>
    <w:rsid w:val="00086BC2"/>
    <w:rsid w:val="000B2370"/>
    <w:rsid w:val="000C43B8"/>
    <w:rsid w:val="000C5AEC"/>
    <w:rsid w:val="001135F5"/>
    <w:rsid w:val="00126007"/>
    <w:rsid w:val="00162E13"/>
    <w:rsid w:val="00186F52"/>
    <w:rsid w:val="0019384F"/>
    <w:rsid w:val="001A6935"/>
    <w:rsid w:val="001B4289"/>
    <w:rsid w:val="001B4567"/>
    <w:rsid w:val="001D3A7B"/>
    <w:rsid w:val="001E2986"/>
    <w:rsid w:val="001F4CC9"/>
    <w:rsid w:val="0020584D"/>
    <w:rsid w:val="002106C6"/>
    <w:rsid w:val="0023743D"/>
    <w:rsid w:val="00243039"/>
    <w:rsid w:val="00250840"/>
    <w:rsid w:val="00281E3F"/>
    <w:rsid w:val="002B45AB"/>
    <w:rsid w:val="00301D9B"/>
    <w:rsid w:val="00333677"/>
    <w:rsid w:val="00335E30"/>
    <w:rsid w:val="00342A38"/>
    <w:rsid w:val="0035784F"/>
    <w:rsid w:val="00364310"/>
    <w:rsid w:val="00364FB9"/>
    <w:rsid w:val="003809A7"/>
    <w:rsid w:val="003A17A3"/>
    <w:rsid w:val="003C68A3"/>
    <w:rsid w:val="003D237F"/>
    <w:rsid w:val="003D702F"/>
    <w:rsid w:val="00414684"/>
    <w:rsid w:val="004239B4"/>
    <w:rsid w:val="00453727"/>
    <w:rsid w:val="00457AAD"/>
    <w:rsid w:val="0048262D"/>
    <w:rsid w:val="0048543A"/>
    <w:rsid w:val="004A072C"/>
    <w:rsid w:val="004A21FB"/>
    <w:rsid w:val="004A2B89"/>
    <w:rsid w:val="004A31FF"/>
    <w:rsid w:val="004C6D25"/>
    <w:rsid w:val="004E37F1"/>
    <w:rsid w:val="004E506B"/>
    <w:rsid w:val="004F46AD"/>
    <w:rsid w:val="00511BC3"/>
    <w:rsid w:val="0052782C"/>
    <w:rsid w:val="00534B36"/>
    <w:rsid w:val="005401DA"/>
    <w:rsid w:val="00543B04"/>
    <w:rsid w:val="00544770"/>
    <w:rsid w:val="00551AC4"/>
    <w:rsid w:val="0055410A"/>
    <w:rsid w:val="00583173"/>
    <w:rsid w:val="00593F6C"/>
    <w:rsid w:val="00596D95"/>
    <w:rsid w:val="005A3C71"/>
    <w:rsid w:val="005B7758"/>
    <w:rsid w:val="005C6E63"/>
    <w:rsid w:val="005D6313"/>
    <w:rsid w:val="005E0232"/>
    <w:rsid w:val="005E2229"/>
    <w:rsid w:val="005E2367"/>
    <w:rsid w:val="005E6955"/>
    <w:rsid w:val="00613BA6"/>
    <w:rsid w:val="00641CD8"/>
    <w:rsid w:val="00670126"/>
    <w:rsid w:val="006741CD"/>
    <w:rsid w:val="006924BD"/>
    <w:rsid w:val="006A4AF8"/>
    <w:rsid w:val="006C20D8"/>
    <w:rsid w:val="006C69CA"/>
    <w:rsid w:val="00703828"/>
    <w:rsid w:val="0070635E"/>
    <w:rsid w:val="00710D01"/>
    <w:rsid w:val="007113B3"/>
    <w:rsid w:val="00724DB4"/>
    <w:rsid w:val="00731668"/>
    <w:rsid w:val="00732422"/>
    <w:rsid w:val="00733AE5"/>
    <w:rsid w:val="00743231"/>
    <w:rsid w:val="00750E28"/>
    <w:rsid w:val="00761572"/>
    <w:rsid w:val="00777CCE"/>
    <w:rsid w:val="0079740E"/>
    <w:rsid w:val="007A686D"/>
    <w:rsid w:val="007B25A1"/>
    <w:rsid w:val="007D0071"/>
    <w:rsid w:val="007E668F"/>
    <w:rsid w:val="007F0920"/>
    <w:rsid w:val="007F1361"/>
    <w:rsid w:val="007F5078"/>
    <w:rsid w:val="00800CA0"/>
    <w:rsid w:val="00834C90"/>
    <w:rsid w:val="00840FED"/>
    <w:rsid w:val="008439D7"/>
    <w:rsid w:val="00851B7D"/>
    <w:rsid w:val="008A6232"/>
    <w:rsid w:val="008C0E7E"/>
    <w:rsid w:val="008C6927"/>
    <w:rsid w:val="008D54E8"/>
    <w:rsid w:val="008F0F99"/>
    <w:rsid w:val="00911C19"/>
    <w:rsid w:val="00924F88"/>
    <w:rsid w:val="009462E8"/>
    <w:rsid w:val="009511F7"/>
    <w:rsid w:val="00951875"/>
    <w:rsid w:val="00954D71"/>
    <w:rsid w:val="00960278"/>
    <w:rsid w:val="00961F1E"/>
    <w:rsid w:val="00961FD4"/>
    <w:rsid w:val="009657FB"/>
    <w:rsid w:val="00995EDA"/>
    <w:rsid w:val="009C0FE0"/>
    <w:rsid w:val="009C3A70"/>
    <w:rsid w:val="009C50BD"/>
    <w:rsid w:val="009C6F81"/>
    <w:rsid w:val="00A26027"/>
    <w:rsid w:val="00A37B0D"/>
    <w:rsid w:val="00A37FFC"/>
    <w:rsid w:val="00A44323"/>
    <w:rsid w:val="00A511D3"/>
    <w:rsid w:val="00A90A70"/>
    <w:rsid w:val="00AA4915"/>
    <w:rsid w:val="00AB3A24"/>
    <w:rsid w:val="00AC286B"/>
    <w:rsid w:val="00AD1039"/>
    <w:rsid w:val="00AF2507"/>
    <w:rsid w:val="00AF6775"/>
    <w:rsid w:val="00B17E5F"/>
    <w:rsid w:val="00B2296D"/>
    <w:rsid w:val="00B35AAC"/>
    <w:rsid w:val="00B41106"/>
    <w:rsid w:val="00B4225A"/>
    <w:rsid w:val="00B45F56"/>
    <w:rsid w:val="00B6768A"/>
    <w:rsid w:val="00B85829"/>
    <w:rsid w:val="00B87131"/>
    <w:rsid w:val="00B971F2"/>
    <w:rsid w:val="00B975B5"/>
    <w:rsid w:val="00BB1470"/>
    <w:rsid w:val="00BD323E"/>
    <w:rsid w:val="00BF6AFF"/>
    <w:rsid w:val="00C15325"/>
    <w:rsid w:val="00C2601D"/>
    <w:rsid w:val="00C31D5B"/>
    <w:rsid w:val="00C327AF"/>
    <w:rsid w:val="00C709FC"/>
    <w:rsid w:val="00C73E2B"/>
    <w:rsid w:val="00C76423"/>
    <w:rsid w:val="00C9561F"/>
    <w:rsid w:val="00C95AC5"/>
    <w:rsid w:val="00C965A5"/>
    <w:rsid w:val="00C976AA"/>
    <w:rsid w:val="00CE4A2F"/>
    <w:rsid w:val="00CF4541"/>
    <w:rsid w:val="00D00CFC"/>
    <w:rsid w:val="00D04542"/>
    <w:rsid w:val="00D31B24"/>
    <w:rsid w:val="00D33EA4"/>
    <w:rsid w:val="00D41B4E"/>
    <w:rsid w:val="00D47252"/>
    <w:rsid w:val="00D56E43"/>
    <w:rsid w:val="00D7392B"/>
    <w:rsid w:val="00D91CB4"/>
    <w:rsid w:val="00DA4109"/>
    <w:rsid w:val="00DA5680"/>
    <w:rsid w:val="00DC523D"/>
    <w:rsid w:val="00DE61D4"/>
    <w:rsid w:val="00E1245B"/>
    <w:rsid w:val="00E1293D"/>
    <w:rsid w:val="00E16856"/>
    <w:rsid w:val="00E168B4"/>
    <w:rsid w:val="00E21677"/>
    <w:rsid w:val="00E379FD"/>
    <w:rsid w:val="00E5138D"/>
    <w:rsid w:val="00E52145"/>
    <w:rsid w:val="00E52A9F"/>
    <w:rsid w:val="00EA2B51"/>
    <w:rsid w:val="00ED439C"/>
    <w:rsid w:val="00F13793"/>
    <w:rsid w:val="00F3781B"/>
    <w:rsid w:val="00F73CAA"/>
    <w:rsid w:val="00FB3BF0"/>
    <w:rsid w:val="00FB5B93"/>
  </w:rsids>
  <m:mathPr>
    <m:mathFont m:val="Cambria Math"/>
    <m:brkBin m:val="before"/>
    <m:brkBinSub m:val="--"/>
    <m:smallFrac m:val="0"/>
    <m:dispDef/>
    <m:lMargin m:val="0"/>
    <m:rMargin m:val="0"/>
    <m:defJc m:val="centerGroup"/>
    <m:wrapIndent m:val="1440"/>
    <m:intLim m:val="subSup"/>
    <m:naryLim m:val="undOvr"/>
  </m:mathPr>
  <w:themeFontLang w:val="en-GB" w:eastAsia="ko-KR"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301AD122-35D3-480B-AFEF-C6179315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7B25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ListParagraph">
    <w:name w:val="List Paragraph"/>
    <w:aliases w:val="List Paragraph (numbered (a)),List Paragraph1"/>
    <w:link w:val="ListParagraphChar"/>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nhideWhenUsed/>
    <w:rsid w:val="00851B7D"/>
    <w:rPr>
      <w:rFonts w:ascii="Segoe UI" w:hAnsi="Segoe UI" w:cs="Segoe UI"/>
      <w:sz w:val="18"/>
      <w:szCs w:val="18"/>
    </w:rPr>
  </w:style>
  <w:style w:type="character" w:customStyle="1" w:styleId="BalloonTextChar">
    <w:name w:val="Balloon Text Char"/>
    <w:basedOn w:val="DefaultParagraphFont"/>
    <w:link w:val="BalloonText"/>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uiPriority w:val="99"/>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uiPriority w:val="99"/>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BodyText2">
    <w:name w:val="Body Text 2"/>
    <w:basedOn w:val="Normal"/>
    <w:link w:val="BodyText2Char"/>
    <w:rsid w:val="00FB3BF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character" w:customStyle="1" w:styleId="BodyText2Char">
    <w:name w:val="Body Text 2 Char"/>
    <w:basedOn w:val="DefaultParagraphFont"/>
    <w:link w:val="BodyText2"/>
    <w:rsid w:val="00FB3BF0"/>
    <w:rPr>
      <w:rFonts w:eastAsia="Times New Roman"/>
      <w:sz w:val="24"/>
      <w:bdr w:val="none" w:sz="0" w:space="0" w:color="auto"/>
      <w:lang w:val="en-US" w:eastAsia="en-US"/>
    </w:rPr>
  </w:style>
  <w:style w:type="character" w:styleId="Emphasis">
    <w:name w:val="Emphasis"/>
    <w:basedOn w:val="DefaultParagraphFont"/>
    <w:uiPriority w:val="20"/>
    <w:qFormat/>
    <w:rsid w:val="00BF6AFF"/>
    <w:rPr>
      <w:b/>
      <w:bCs/>
      <w:i w:val="0"/>
      <w:iCs w:val="0"/>
    </w:rPr>
  </w:style>
  <w:style w:type="character" w:customStyle="1" w:styleId="st1">
    <w:name w:val="st1"/>
    <w:basedOn w:val="DefaultParagraphFont"/>
    <w:rsid w:val="00BF6AFF"/>
  </w:style>
  <w:style w:type="paragraph" w:styleId="NoSpacing">
    <w:name w:val="No Spacing"/>
    <w:uiPriority w:val="1"/>
    <w:qFormat/>
    <w:rsid w:val="00670126"/>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sz w:val="24"/>
      <w:szCs w:val="24"/>
      <w:bdr w:val="none" w:sz="0" w:space="0" w:color="auto"/>
      <w:lang w:val="en-US" w:eastAsia="en-US"/>
    </w:rPr>
  </w:style>
  <w:style w:type="character" w:customStyle="1" w:styleId="Heading2Char">
    <w:name w:val="Heading 2 Char"/>
    <w:basedOn w:val="DefaultParagraphFont"/>
    <w:link w:val="Heading2"/>
    <w:uiPriority w:val="9"/>
    <w:rsid w:val="007B25A1"/>
    <w:rPr>
      <w:rFonts w:asciiTheme="majorHAnsi" w:eastAsiaTheme="majorEastAsia" w:hAnsiTheme="majorHAnsi" w:cstheme="majorBidi"/>
      <w:color w:val="2E74B5" w:themeColor="accent1" w:themeShade="BF"/>
      <w:sz w:val="26"/>
      <w:szCs w:val="26"/>
      <w:lang w:val="en-US" w:eastAsia="en-US"/>
    </w:rPr>
  </w:style>
  <w:style w:type="character" w:customStyle="1" w:styleId="ListParagraphChar">
    <w:name w:val="List Paragraph Char"/>
    <w:aliases w:val="List Paragraph (numbered (a)) Char,List Paragraph1 Char"/>
    <w:link w:val="ListParagraph"/>
    <w:uiPriority w:val="34"/>
    <w:locked/>
    <w:rsid w:val="00E5138D"/>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333677"/>
    <w:pPr>
      <w:tabs>
        <w:tab w:val="center" w:pos="4680"/>
        <w:tab w:val="right" w:pos="9360"/>
      </w:tabs>
    </w:pPr>
  </w:style>
  <w:style w:type="character" w:customStyle="1" w:styleId="FooterChar">
    <w:name w:val="Footer Char"/>
    <w:basedOn w:val="DefaultParagraphFont"/>
    <w:link w:val="Footer"/>
    <w:uiPriority w:val="99"/>
    <w:rsid w:val="00333677"/>
    <w:rPr>
      <w:sz w:val="24"/>
      <w:szCs w:val="24"/>
      <w:lang w:val="en-US" w:eastAsia="en-US"/>
    </w:rPr>
  </w:style>
  <w:style w:type="paragraph" w:customStyle="1" w:styleId="TableParagraph">
    <w:name w:val="Table Paragraph"/>
    <w:basedOn w:val="Normal"/>
    <w:uiPriority w:val="1"/>
    <w:qFormat/>
    <w:rsid w:val="004E50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88183">
      <w:bodyDiv w:val="1"/>
      <w:marLeft w:val="0"/>
      <w:marRight w:val="0"/>
      <w:marTop w:val="0"/>
      <w:marBottom w:val="0"/>
      <w:divBdr>
        <w:top w:val="none" w:sz="0" w:space="0" w:color="auto"/>
        <w:left w:val="none" w:sz="0" w:space="0" w:color="auto"/>
        <w:bottom w:val="none" w:sz="0" w:space="0" w:color="auto"/>
        <w:right w:val="none" w:sz="0" w:space="0" w:color="auto"/>
      </w:divBdr>
    </w:div>
    <w:div w:id="5471137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ng-recruitment@unf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Rachel</cp:lastModifiedBy>
  <cp:revision>5</cp:revision>
  <cp:lastPrinted>2023-06-06T05:25:00Z</cp:lastPrinted>
  <dcterms:created xsi:type="dcterms:W3CDTF">2023-06-17T22:36:00Z</dcterms:created>
  <dcterms:modified xsi:type="dcterms:W3CDTF">2023-06-18T21:58:00Z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2df41c74f1849e99ebc5b2deeb95d12b78fcaae0c254b5b2cd2058edbb9c8ede</vt:lpwstr>
  </property>
</Properties>
</file>