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F9" w:rsidRDefault="00812407">
      <w:pPr>
        <w:widowControl w:val="0"/>
        <w:spacing w:before="14"/>
        <w:jc w:val="center"/>
        <w:rPr>
          <w:rFonts w:ascii="Arial" w:eastAsia="Arial" w:hAnsi="Arial" w:cs="Arial"/>
          <w:b/>
          <w:sz w:val="28"/>
          <w:szCs w:val="28"/>
        </w:rPr>
      </w:pPr>
      <w:r>
        <w:rPr>
          <w:rFonts w:ascii="Arial" w:eastAsia="Arial" w:hAnsi="Arial" w:cs="Arial"/>
          <w:b/>
          <w:sz w:val="28"/>
          <w:szCs w:val="28"/>
        </w:rPr>
        <w:t xml:space="preserve">TERMS OF REFERENCE </w:t>
      </w:r>
    </w:p>
    <w:p w:rsidR="005227B0" w:rsidRDefault="005227B0">
      <w:pPr>
        <w:ind w:hanging="2"/>
        <w:jc w:val="center"/>
        <w:rPr>
          <w:rFonts w:ascii="Book Antiqua" w:eastAsia="Book Antiqua" w:hAnsi="Book Antiqua" w:cs="Book Antiqua"/>
          <w:b/>
        </w:rPr>
      </w:pPr>
    </w:p>
    <w:p w:rsidR="006C0DB4" w:rsidRDefault="006C0DB4" w:rsidP="005227B0">
      <w:pPr>
        <w:autoSpaceDE w:val="0"/>
        <w:autoSpaceDN w:val="0"/>
        <w:adjustRightInd w:val="0"/>
        <w:jc w:val="center"/>
        <w:rPr>
          <w:b/>
        </w:rPr>
      </w:pPr>
      <w:r>
        <w:rPr>
          <w:b/>
        </w:rPr>
        <w:t xml:space="preserve">Individual </w:t>
      </w:r>
      <w:r w:rsidR="005227B0">
        <w:rPr>
          <w:b/>
        </w:rPr>
        <w:t>Consultancy for a National Programme Associate for Empower Her-PNG Peace Initiative in Papua New Guinea</w:t>
      </w:r>
      <w:r w:rsidR="005227B0" w:rsidRPr="005227B0">
        <w:rPr>
          <w:b/>
        </w:rPr>
        <w:t>,</w:t>
      </w:r>
    </w:p>
    <w:p w:rsidR="005227B0" w:rsidRPr="00B45749" w:rsidRDefault="005227B0" w:rsidP="005227B0">
      <w:pPr>
        <w:autoSpaceDE w:val="0"/>
        <w:autoSpaceDN w:val="0"/>
        <w:adjustRightInd w:val="0"/>
        <w:jc w:val="center"/>
        <w:rPr>
          <w:rFonts w:ascii="Myriad Pro" w:hAnsi="Myriad Pro" w:cs="Calibri"/>
          <w:b/>
          <w:color w:val="000000"/>
        </w:rPr>
      </w:pPr>
      <w:r w:rsidRPr="005227B0">
        <w:rPr>
          <w:b/>
        </w:rPr>
        <w:t xml:space="preserve"> IC/UNFPA/001-2024</w:t>
      </w:r>
    </w:p>
    <w:p w:rsidR="005227B0" w:rsidRPr="00B45749" w:rsidRDefault="005227B0" w:rsidP="005227B0">
      <w:pPr>
        <w:jc w:val="both"/>
        <w:rPr>
          <w:rFonts w:ascii="Myriad Pro" w:hAnsi="Myriad Pro"/>
          <w:b/>
        </w:rPr>
      </w:pPr>
    </w:p>
    <w:tbl>
      <w:tblPr>
        <w:tblW w:w="103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6145"/>
      </w:tblGrid>
      <w:tr w:rsidR="005227B0" w:rsidRPr="006F2D09" w:rsidTr="00610AB4">
        <w:trPr>
          <w:trHeight w:val="501"/>
        </w:trPr>
        <w:tc>
          <w:tcPr>
            <w:tcW w:w="4217" w:type="dxa"/>
            <w:shd w:val="clear" w:color="auto" w:fill="auto"/>
          </w:tcPr>
          <w:p w:rsidR="005227B0" w:rsidRPr="00A71354" w:rsidRDefault="005227B0" w:rsidP="008A7656">
            <w:pPr>
              <w:autoSpaceDE w:val="0"/>
              <w:autoSpaceDN w:val="0"/>
              <w:adjustRightInd w:val="0"/>
              <w:ind w:left="742" w:hanging="742"/>
              <w:rPr>
                <w:b/>
                <w:sz w:val="22"/>
                <w:szCs w:val="22"/>
              </w:rPr>
            </w:pPr>
            <w:bookmarkStart w:id="0" w:name="_Hlk18316490"/>
            <w:r w:rsidRPr="00A71354">
              <w:rPr>
                <w:b/>
                <w:sz w:val="22"/>
                <w:szCs w:val="22"/>
              </w:rPr>
              <w:t xml:space="preserve">Location: </w:t>
            </w:r>
          </w:p>
        </w:tc>
        <w:tc>
          <w:tcPr>
            <w:tcW w:w="6145" w:type="dxa"/>
            <w:shd w:val="clear" w:color="auto" w:fill="auto"/>
          </w:tcPr>
          <w:p w:rsidR="005227B0" w:rsidRPr="00A71354" w:rsidRDefault="005227B0" w:rsidP="008A7656">
            <w:pPr>
              <w:autoSpaceDE w:val="0"/>
              <w:autoSpaceDN w:val="0"/>
              <w:adjustRightInd w:val="0"/>
              <w:ind w:firstLine="34"/>
              <w:rPr>
                <w:sz w:val="22"/>
                <w:szCs w:val="22"/>
              </w:rPr>
            </w:pPr>
            <w:r w:rsidRPr="00A71354">
              <w:rPr>
                <w:sz w:val="22"/>
                <w:szCs w:val="22"/>
              </w:rPr>
              <w:t>UNFPA Office in Hela Province (as part of the UN Common Office) with possible travel to the provinces</w:t>
            </w:r>
          </w:p>
        </w:tc>
      </w:tr>
      <w:tr w:rsidR="00610AB4" w:rsidRPr="006F2D09" w:rsidTr="005A3D59">
        <w:trPr>
          <w:trHeight w:val="253"/>
        </w:trPr>
        <w:tc>
          <w:tcPr>
            <w:tcW w:w="4217" w:type="dxa"/>
            <w:shd w:val="clear" w:color="auto" w:fill="auto"/>
          </w:tcPr>
          <w:p w:rsidR="00610AB4" w:rsidRPr="00A71354" w:rsidRDefault="00610AB4" w:rsidP="008A7656">
            <w:pPr>
              <w:autoSpaceDE w:val="0"/>
              <w:autoSpaceDN w:val="0"/>
              <w:adjustRightInd w:val="0"/>
              <w:ind w:left="742" w:hanging="742"/>
              <w:rPr>
                <w:b/>
                <w:sz w:val="22"/>
                <w:szCs w:val="22"/>
              </w:rPr>
            </w:pPr>
            <w:r>
              <w:rPr>
                <w:b/>
                <w:sz w:val="22"/>
                <w:szCs w:val="22"/>
              </w:rPr>
              <w:t xml:space="preserve">Level : </w:t>
            </w:r>
          </w:p>
        </w:tc>
        <w:tc>
          <w:tcPr>
            <w:tcW w:w="6145" w:type="dxa"/>
            <w:shd w:val="clear" w:color="auto" w:fill="auto"/>
          </w:tcPr>
          <w:p w:rsidR="00610AB4" w:rsidRPr="00610AB4" w:rsidRDefault="00610AB4" w:rsidP="00610AB4">
            <w:pPr>
              <w:autoSpaceDE w:val="0"/>
              <w:autoSpaceDN w:val="0"/>
              <w:adjustRightInd w:val="0"/>
              <w:ind w:firstLine="34"/>
              <w:rPr>
                <w:sz w:val="22"/>
                <w:szCs w:val="22"/>
              </w:rPr>
            </w:pPr>
            <w:r w:rsidRPr="00610AB4">
              <w:rPr>
                <w:bCs/>
                <w:sz w:val="22"/>
                <w:szCs w:val="22"/>
                <w:u w:color="244061"/>
              </w:rPr>
              <w:t>Consultancy equivalent to gross of staff position Level G6</w:t>
            </w:r>
          </w:p>
        </w:tc>
      </w:tr>
      <w:tr w:rsidR="005227B0" w:rsidRPr="006F2D09" w:rsidTr="00610AB4">
        <w:trPr>
          <w:trHeight w:val="258"/>
        </w:trPr>
        <w:tc>
          <w:tcPr>
            <w:tcW w:w="4217" w:type="dxa"/>
            <w:shd w:val="clear" w:color="auto" w:fill="auto"/>
          </w:tcPr>
          <w:p w:rsidR="005227B0" w:rsidRPr="00A71354" w:rsidRDefault="005227B0" w:rsidP="008A7656">
            <w:pPr>
              <w:autoSpaceDE w:val="0"/>
              <w:autoSpaceDN w:val="0"/>
              <w:adjustRightInd w:val="0"/>
              <w:ind w:left="742" w:hanging="742"/>
              <w:rPr>
                <w:b/>
                <w:sz w:val="22"/>
                <w:szCs w:val="22"/>
              </w:rPr>
            </w:pPr>
            <w:r w:rsidRPr="00A71354">
              <w:rPr>
                <w:b/>
                <w:sz w:val="22"/>
                <w:szCs w:val="22"/>
              </w:rPr>
              <w:t>Type of contract:</w:t>
            </w:r>
          </w:p>
        </w:tc>
        <w:tc>
          <w:tcPr>
            <w:tcW w:w="6145" w:type="dxa"/>
            <w:shd w:val="clear" w:color="auto" w:fill="auto"/>
          </w:tcPr>
          <w:p w:rsidR="005227B0" w:rsidRPr="00A71354" w:rsidRDefault="005227B0" w:rsidP="008A7656">
            <w:pPr>
              <w:autoSpaceDE w:val="0"/>
              <w:autoSpaceDN w:val="0"/>
              <w:adjustRightInd w:val="0"/>
              <w:ind w:firstLine="34"/>
              <w:rPr>
                <w:sz w:val="22"/>
                <w:szCs w:val="22"/>
              </w:rPr>
            </w:pPr>
            <w:r w:rsidRPr="00A71354">
              <w:rPr>
                <w:sz w:val="22"/>
                <w:szCs w:val="22"/>
              </w:rPr>
              <w:t>Individual Contract (IC)</w:t>
            </w:r>
          </w:p>
        </w:tc>
      </w:tr>
      <w:tr w:rsidR="005227B0" w:rsidRPr="006F2D09" w:rsidTr="00610AB4">
        <w:trPr>
          <w:trHeight w:val="243"/>
        </w:trPr>
        <w:tc>
          <w:tcPr>
            <w:tcW w:w="4217" w:type="dxa"/>
            <w:shd w:val="clear" w:color="auto" w:fill="auto"/>
          </w:tcPr>
          <w:p w:rsidR="005227B0" w:rsidRPr="00A71354" w:rsidRDefault="005227B0" w:rsidP="008A7656">
            <w:pPr>
              <w:autoSpaceDE w:val="0"/>
              <w:autoSpaceDN w:val="0"/>
              <w:adjustRightInd w:val="0"/>
              <w:ind w:left="742" w:hanging="742"/>
              <w:rPr>
                <w:b/>
                <w:sz w:val="22"/>
                <w:szCs w:val="22"/>
              </w:rPr>
            </w:pPr>
            <w:r w:rsidRPr="00A71354">
              <w:rPr>
                <w:b/>
                <w:sz w:val="22"/>
                <w:szCs w:val="22"/>
              </w:rPr>
              <w:t xml:space="preserve">Languages Required: </w:t>
            </w:r>
          </w:p>
        </w:tc>
        <w:tc>
          <w:tcPr>
            <w:tcW w:w="6145" w:type="dxa"/>
            <w:shd w:val="clear" w:color="auto" w:fill="auto"/>
          </w:tcPr>
          <w:p w:rsidR="005227B0" w:rsidRPr="00A71354" w:rsidRDefault="005227B0" w:rsidP="00FB7046">
            <w:pPr>
              <w:autoSpaceDE w:val="0"/>
              <w:autoSpaceDN w:val="0"/>
              <w:adjustRightInd w:val="0"/>
              <w:ind w:firstLine="34"/>
              <w:rPr>
                <w:sz w:val="22"/>
                <w:szCs w:val="22"/>
              </w:rPr>
            </w:pPr>
            <w:r w:rsidRPr="00A71354">
              <w:rPr>
                <w:sz w:val="22"/>
                <w:szCs w:val="22"/>
              </w:rPr>
              <w:t>English</w:t>
            </w:r>
            <w:r w:rsidR="00FB7046">
              <w:rPr>
                <w:sz w:val="22"/>
                <w:szCs w:val="22"/>
              </w:rPr>
              <w:t xml:space="preserve"> &amp; Tok Pidgin</w:t>
            </w:r>
          </w:p>
        </w:tc>
      </w:tr>
      <w:tr w:rsidR="005227B0" w:rsidRPr="006F2D09" w:rsidTr="00610AB4">
        <w:trPr>
          <w:trHeight w:val="258"/>
        </w:trPr>
        <w:tc>
          <w:tcPr>
            <w:tcW w:w="4217" w:type="dxa"/>
            <w:shd w:val="clear" w:color="auto" w:fill="auto"/>
          </w:tcPr>
          <w:p w:rsidR="005227B0" w:rsidRPr="00A71354" w:rsidRDefault="005227B0" w:rsidP="008A7656">
            <w:pPr>
              <w:autoSpaceDE w:val="0"/>
              <w:autoSpaceDN w:val="0"/>
              <w:adjustRightInd w:val="0"/>
              <w:ind w:left="742" w:hanging="742"/>
              <w:rPr>
                <w:b/>
                <w:sz w:val="22"/>
                <w:szCs w:val="22"/>
              </w:rPr>
            </w:pPr>
            <w:r w:rsidRPr="00A71354">
              <w:rPr>
                <w:b/>
                <w:sz w:val="22"/>
                <w:szCs w:val="22"/>
              </w:rPr>
              <w:t xml:space="preserve">Starting Date: </w:t>
            </w:r>
          </w:p>
        </w:tc>
        <w:tc>
          <w:tcPr>
            <w:tcW w:w="6145" w:type="dxa"/>
            <w:shd w:val="clear" w:color="auto" w:fill="auto"/>
          </w:tcPr>
          <w:p w:rsidR="005227B0" w:rsidRPr="00A71354" w:rsidRDefault="005227B0" w:rsidP="005227B0">
            <w:pPr>
              <w:autoSpaceDE w:val="0"/>
              <w:autoSpaceDN w:val="0"/>
              <w:adjustRightInd w:val="0"/>
              <w:ind w:firstLine="34"/>
              <w:rPr>
                <w:sz w:val="22"/>
                <w:szCs w:val="22"/>
                <w:highlight w:val="yellow"/>
              </w:rPr>
            </w:pPr>
            <w:r w:rsidRPr="00A71354">
              <w:rPr>
                <w:sz w:val="22"/>
                <w:szCs w:val="22"/>
              </w:rPr>
              <w:t>29 February 2024 to 31 December 2024</w:t>
            </w:r>
          </w:p>
        </w:tc>
      </w:tr>
      <w:bookmarkEnd w:id="0"/>
    </w:tbl>
    <w:p w:rsidR="005227B0" w:rsidRDefault="005227B0">
      <w:pPr>
        <w:ind w:hanging="2"/>
        <w:jc w:val="center"/>
        <w:rPr>
          <w:rFonts w:ascii="Arial" w:eastAsia="Arial" w:hAnsi="Arial" w:cs="Arial"/>
          <w:b/>
          <w:sz w:val="28"/>
          <w:szCs w:val="28"/>
        </w:rPr>
      </w:pPr>
    </w:p>
    <w:p w:rsidR="00D267F9" w:rsidRDefault="00D267F9">
      <w:pPr>
        <w:jc w:val="center"/>
        <w:rPr>
          <w:rFonts w:ascii="Arial" w:eastAsia="Arial" w:hAnsi="Arial" w:cs="Arial"/>
          <w:sz w:val="16"/>
          <w:szCs w:val="16"/>
        </w:rPr>
      </w:pPr>
    </w:p>
    <w:tbl>
      <w:tblPr>
        <w:tblStyle w:val="a1"/>
        <w:tblW w:w="10440" w:type="dxa"/>
        <w:tblInd w:w="-480" w:type="dxa"/>
        <w:tblLayout w:type="fixed"/>
        <w:tblLook w:val="0000" w:firstRow="0" w:lastRow="0" w:firstColumn="0" w:lastColumn="0" w:noHBand="0" w:noVBand="0"/>
      </w:tblPr>
      <w:tblGrid>
        <w:gridCol w:w="2181"/>
        <w:gridCol w:w="8259"/>
      </w:tblGrid>
      <w:tr w:rsidR="00D267F9">
        <w:tc>
          <w:tcPr>
            <w:tcW w:w="2181" w:type="dxa"/>
            <w:tcBorders>
              <w:top w:val="single" w:sz="6" w:space="0" w:color="000000"/>
              <w:left w:val="single" w:sz="6" w:space="0" w:color="000000"/>
              <w:bottom w:val="single" w:sz="4" w:space="0" w:color="000000"/>
            </w:tcBorders>
          </w:tcPr>
          <w:p w:rsidR="00D267F9" w:rsidRDefault="00812407">
            <w:pPr>
              <w:tabs>
                <w:tab w:val="left" w:pos="-720"/>
              </w:tabs>
              <w:spacing w:before="40" w:after="54"/>
              <w:rPr>
                <w:sz w:val="22"/>
                <w:szCs w:val="22"/>
              </w:rPr>
            </w:pPr>
            <w:r>
              <w:rPr>
                <w:sz w:val="22"/>
                <w:szCs w:val="22"/>
              </w:rPr>
              <w:t>Hiring Office:</w:t>
            </w:r>
          </w:p>
        </w:tc>
        <w:tc>
          <w:tcPr>
            <w:tcW w:w="8259" w:type="dxa"/>
            <w:tcBorders>
              <w:top w:val="single" w:sz="6" w:space="0" w:color="000000"/>
              <w:left w:val="single" w:sz="6" w:space="0" w:color="000000"/>
              <w:bottom w:val="single" w:sz="4" w:space="0" w:color="000000"/>
              <w:right w:val="single" w:sz="6" w:space="0" w:color="000000"/>
            </w:tcBorders>
          </w:tcPr>
          <w:p w:rsidR="00D267F9" w:rsidRDefault="00812407">
            <w:pPr>
              <w:tabs>
                <w:tab w:val="left" w:pos="-720"/>
              </w:tabs>
              <w:spacing w:before="40" w:after="54"/>
              <w:rPr>
                <w:sz w:val="22"/>
                <w:szCs w:val="22"/>
                <w:highlight w:val="yellow"/>
              </w:rPr>
            </w:pPr>
            <w:r>
              <w:rPr>
                <w:sz w:val="22"/>
                <w:szCs w:val="22"/>
              </w:rPr>
              <w:t>UNFPA Papua New Guinea Country Office</w:t>
            </w:r>
          </w:p>
        </w:tc>
      </w:tr>
      <w:tr w:rsidR="00D267F9">
        <w:tc>
          <w:tcPr>
            <w:tcW w:w="2181" w:type="dxa"/>
            <w:tcBorders>
              <w:top w:val="single" w:sz="6" w:space="0" w:color="000000"/>
              <w:left w:val="single" w:sz="6" w:space="0" w:color="000000"/>
              <w:bottom w:val="single" w:sz="6" w:space="0" w:color="000000"/>
            </w:tcBorders>
          </w:tcPr>
          <w:p w:rsidR="00D267F9" w:rsidRDefault="00812407">
            <w:pPr>
              <w:tabs>
                <w:tab w:val="left" w:pos="-720"/>
              </w:tabs>
              <w:spacing w:before="40" w:after="54"/>
              <w:rPr>
                <w:sz w:val="22"/>
                <w:szCs w:val="22"/>
              </w:rPr>
            </w:pPr>
            <w:r>
              <w:rPr>
                <w:sz w:val="22"/>
                <w:szCs w:val="22"/>
              </w:rPr>
              <w:t>Purpose of consultancy:</w:t>
            </w:r>
          </w:p>
        </w:tc>
        <w:tc>
          <w:tcPr>
            <w:tcW w:w="8259" w:type="dxa"/>
            <w:tcBorders>
              <w:top w:val="single" w:sz="6" w:space="0" w:color="000000"/>
              <w:left w:val="single" w:sz="6" w:space="0" w:color="000000"/>
              <w:bottom w:val="single" w:sz="6" w:space="0" w:color="000000"/>
              <w:right w:val="single" w:sz="6" w:space="0" w:color="000000"/>
            </w:tcBorders>
          </w:tcPr>
          <w:p w:rsidR="00D267F9" w:rsidRDefault="00812407">
            <w:pPr>
              <w:pBdr>
                <w:top w:val="nil"/>
                <w:left w:val="nil"/>
                <w:bottom w:val="nil"/>
                <w:right w:val="nil"/>
                <w:between w:val="nil"/>
              </w:pBdr>
              <w:spacing w:after="160"/>
              <w:jc w:val="both"/>
              <w:rPr>
                <w:color w:val="000000"/>
                <w:sz w:val="22"/>
                <w:szCs w:val="22"/>
              </w:rPr>
            </w:pPr>
            <w:r>
              <w:rPr>
                <w:color w:val="000000"/>
                <w:sz w:val="22"/>
                <w:szCs w:val="22"/>
              </w:rPr>
              <w:t xml:space="preserve">UNFPA is the lead UN agency for delivering a world where every pregnancy is wanted, every childbirth is safe and every young person's potential is fulfilled.  UNFPA’s strategic plan focuses on three transformative results: to end preventable maternal deaths; end unmet need for family planning; and end gender-based violence and harmful practices. </w:t>
            </w:r>
          </w:p>
          <w:p w:rsidR="00D267F9" w:rsidRDefault="00812407">
            <w:pPr>
              <w:pBdr>
                <w:top w:val="nil"/>
                <w:left w:val="nil"/>
                <w:bottom w:val="nil"/>
                <w:right w:val="nil"/>
                <w:between w:val="nil"/>
              </w:pBdr>
              <w:spacing w:after="160"/>
              <w:jc w:val="both"/>
              <w:rPr>
                <w:color w:val="000000"/>
                <w:sz w:val="22"/>
                <w:szCs w:val="22"/>
              </w:rPr>
            </w:pPr>
            <w:r>
              <w:rPr>
                <w:color w:val="000000"/>
                <w:sz w:val="22"/>
                <w:szCs w:val="22"/>
              </w:rPr>
              <w:t>In a world where fundamental human rights are at risk, we need principled and ethical staff, who embody these international norms and standards, upholds the values enshrined in the UN Charter and who will defend them courageously and with full conviction.</w:t>
            </w:r>
          </w:p>
          <w:p w:rsidR="00D267F9" w:rsidRDefault="00812407">
            <w:pPr>
              <w:pBdr>
                <w:top w:val="nil"/>
                <w:left w:val="nil"/>
                <w:bottom w:val="nil"/>
                <w:right w:val="nil"/>
                <w:between w:val="nil"/>
              </w:pBdr>
              <w:spacing w:after="160"/>
              <w:jc w:val="both"/>
              <w:rPr>
                <w:sz w:val="22"/>
                <w:szCs w:val="22"/>
              </w:rPr>
            </w:pPr>
            <w:r>
              <w:rPr>
                <w:color w:val="000000"/>
                <w:sz w:val="22"/>
                <w:szCs w:val="22"/>
              </w:rPr>
              <w:t>UNFPA is seeking highly motivated candidates that transform, inspire and deliver high impact and sustained results; we need staff who are transparent, exceptional in managing the resources entrusted to them and who commit to deliver excellence in programme results.</w:t>
            </w:r>
          </w:p>
        </w:tc>
      </w:tr>
      <w:tr w:rsidR="00D267F9">
        <w:tc>
          <w:tcPr>
            <w:tcW w:w="2181" w:type="dxa"/>
            <w:tcBorders>
              <w:top w:val="single" w:sz="6" w:space="0" w:color="000000"/>
              <w:left w:val="single" w:sz="6" w:space="0" w:color="000000"/>
              <w:bottom w:val="single" w:sz="6" w:space="0" w:color="000000"/>
            </w:tcBorders>
          </w:tcPr>
          <w:p w:rsidR="00D267F9" w:rsidRDefault="00812407">
            <w:pPr>
              <w:tabs>
                <w:tab w:val="left" w:pos="-720"/>
              </w:tabs>
              <w:spacing w:before="40" w:after="54"/>
              <w:rPr>
                <w:sz w:val="22"/>
                <w:szCs w:val="22"/>
              </w:rPr>
            </w:pPr>
            <w:r>
              <w:rPr>
                <w:sz w:val="22"/>
                <w:szCs w:val="22"/>
              </w:rPr>
              <w:t>Scope of work:</w:t>
            </w:r>
          </w:p>
          <w:p w:rsidR="00D267F9" w:rsidRDefault="00D267F9">
            <w:pPr>
              <w:tabs>
                <w:tab w:val="left" w:pos="-720"/>
              </w:tabs>
              <w:spacing w:before="40" w:after="54"/>
              <w:rPr>
                <w:sz w:val="22"/>
                <w:szCs w:val="22"/>
              </w:rPr>
            </w:pPr>
          </w:p>
          <w:p w:rsidR="00D267F9" w:rsidRDefault="00812407">
            <w:pPr>
              <w:tabs>
                <w:tab w:val="left" w:pos="-720"/>
              </w:tabs>
              <w:spacing w:before="40" w:after="54"/>
              <w:rPr>
                <w:sz w:val="22"/>
                <w:szCs w:val="22"/>
              </w:rPr>
            </w:pPr>
            <w:r>
              <w:rPr>
                <w:i/>
                <w:sz w:val="22"/>
                <w:szCs w:val="22"/>
              </w:rPr>
              <w:t>(Description of services, activities, or outputs)</w:t>
            </w:r>
          </w:p>
        </w:tc>
        <w:tc>
          <w:tcPr>
            <w:tcW w:w="8259" w:type="dxa"/>
            <w:tcBorders>
              <w:top w:val="single" w:sz="6" w:space="0" w:color="000000"/>
              <w:left w:val="single" w:sz="6" w:space="0" w:color="000000"/>
              <w:bottom w:val="single" w:sz="6" w:space="0" w:color="000000"/>
              <w:right w:val="single" w:sz="6" w:space="0" w:color="000000"/>
            </w:tcBorders>
          </w:tcPr>
          <w:p w:rsidR="00D267F9" w:rsidRDefault="00812407">
            <w:pPr>
              <w:jc w:val="both"/>
              <w:rPr>
                <w:sz w:val="22"/>
                <w:szCs w:val="22"/>
              </w:rPr>
            </w:pPr>
            <w:r>
              <w:rPr>
                <w:sz w:val="22"/>
                <w:szCs w:val="22"/>
              </w:rPr>
              <w:t xml:space="preserve">The United Nations in PNG has been actively engaged in Women, Peace, and Security (WPS) and peacebuilding initiatives for more than a decade, with programming primarily centred on facilitating the sustained implementation of the Bougainville Peace Agreement in the Autonomous Region of Bougainville and promoting peacebuilding and conflict mitigation efforts in Hela and the Southern Highlands provinces, with a strong focus on women and youth empowerment. </w:t>
            </w:r>
          </w:p>
          <w:p w:rsidR="00D267F9" w:rsidRDefault="00D267F9">
            <w:pPr>
              <w:jc w:val="both"/>
              <w:rPr>
                <w:sz w:val="22"/>
                <w:szCs w:val="22"/>
              </w:rPr>
            </w:pPr>
          </w:p>
          <w:p w:rsidR="00D267F9" w:rsidRDefault="00812407">
            <w:pPr>
              <w:jc w:val="both"/>
              <w:rPr>
                <w:sz w:val="22"/>
                <w:szCs w:val="22"/>
              </w:rPr>
            </w:pPr>
            <w:r>
              <w:rPr>
                <w:sz w:val="22"/>
                <w:szCs w:val="22"/>
              </w:rPr>
              <w:t>This project intends to empower women and girls and enhance the capacity of key actors to strengthen the Women, Peace, and Security agenda in PNG via targeted support to the policy frameworks and roll-out of impactful and measurable local initiatives in Hela and Southern Highlands provinces and in the Autonomous Region of Bougainville. The main aim of the project is to clearly develop a national WPS, implement specific outcomes in two pilot regions and importantly align these initiatives with on-going women, peace and</w:t>
            </w:r>
          </w:p>
          <w:p w:rsidR="00D267F9" w:rsidRDefault="00812407">
            <w:pPr>
              <w:jc w:val="both"/>
              <w:rPr>
                <w:sz w:val="22"/>
                <w:szCs w:val="22"/>
              </w:rPr>
            </w:pPr>
            <w:r>
              <w:rPr>
                <w:sz w:val="22"/>
                <w:szCs w:val="22"/>
              </w:rPr>
              <w:t>development initiatives led by Government of PNG, UN agencies and other developmental partners.</w:t>
            </w:r>
          </w:p>
          <w:p w:rsidR="00D267F9" w:rsidRDefault="00D267F9">
            <w:pPr>
              <w:jc w:val="both"/>
              <w:rPr>
                <w:sz w:val="22"/>
                <w:szCs w:val="22"/>
              </w:rPr>
            </w:pPr>
          </w:p>
          <w:p w:rsidR="00D267F9" w:rsidRDefault="00812407" w:rsidP="00A71354">
            <w:pPr>
              <w:pBdr>
                <w:top w:val="nil"/>
                <w:left w:val="nil"/>
                <w:bottom w:val="nil"/>
                <w:right w:val="nil"/>
                <w:between w:val="nil"/>
              </w:pBdr>
              <w:rPr>
                <w:color w:val="808080"/>
                <w:sz w:val="22"/>
                <w:szCs w:val="22"/>
                <w:highlight w:val="white"/>
              </w:rPr>
            </w:pPr>
            <w:r>
              <w:rPr>
                <w:color w:val="000000"/>
                <w:sz w:val="22"/>
                <w:szCs w:val="22"/>
              </w:rPr>
              <w:t>You will ensure the effective pro</w:t>
            </w:r>
            <w:r>
              <w:rPr>
                <w:sz w:val="22"/>
                <w:szCs w:val="22"/>
              </w:rPr>
              <w:t xml:space="preserve">gramme </w:t>
            </w:r>
            <w:r>
              <w:rPr>
                <w:color w:val="000000"/>
                <w:sz w:val="22"/>
                <w:szCs w:val="22"/>
              </w:rPr>
              <w:t xml:space="preserve">management support to </w:t>
            </w:r>
            <w:proofErr w:type="spellStart"/>
            <w:r>
              <w:rPr>
                <w:sz w:val="22"/>
                <w:szCs w:val="22"/>
              </w:rPr>
              <w:t>to</w:t>
            </w:r>
            <w:proofErr w:type="spellEnd"/>
            <w:r>
              <w:rPr>
                <w:sz w:val="22"/>
                <w:szCs w:val="22"/>
              </w:rPr>
              <w:t xml:space="preserve"> </w:t>
            </w:r>
            <w:r>
              <w:rPr>
                <w:color w:val="000000"/>
                <w:sz w:val="22"/>
                <w:szCs w:val="22"/>
              </w:rPr>
              <w:t>Joint Programme</w:t>
            </w:r>
            <w:r>
              <w:rPr>
                <w:sz w:val="22"/>
                <w:szCs w:val="22"/>
              </w:rPr>
              <w:t xml:space="preserve">’s </w:t>
            </w:r>
            <w:r>
              <w:rPr>
                <w:color w:val="000000"/>
                <w:sz w:val="22"/>
                <w:szCs w:val="22"/>
              </w:rPr>
              <w:t>activities that will ensur</w:t>
            </w:r>
            <w:r>
              <w:rPr>
                <w:sz w:val="22"/>
                <w:szCs w:val="22"/>
              </w:rPr>
              <w:t>e</w:t>
            </w:r>
            <w:r>
              <w:rPr>
                <w:color w:val="000000"/>
                <w:sz w:val="22"/>
                <w:szCs w:val="22"/>
              </w:rPr>
              <w:t xml:space="preserve"> linkages with sexual and reproductive health and reproductive rights, adolescents and youth empowerment, and gender equality, women empowerment, and gender-based violence, </w:t>
            </w:r>
            <w:r>
              <w:rPr>
                <w:sz w:val="22"/>
                <w:szCs w:val="22"/>
              </w:rPr>
              <w:t>and</w:t>
            </w:r>
            <w:r>
              <w:rPr>
                <w:color w:val="000000"/>
                <w:sz w:val="22"/>
                <w:szCs w:val="22"/>
              </w:rPr>
              <w:t xml:space="preserve"> population dynamics in </w:t>
            </w:r>
            <w:r>
              <w:rPr>
                <w:sz w:val="22"/>
                <w:szCs w:val="22"/>
              </w:rPr>
              <w:t>the project sites</w:t>
            </w:r>
            <w:r>
              <w:rPr>
                <w:color w:val="000000"/>
                <w:sz w:val="22"/>
                <w:szCs w:val="22"/>
              </w:rPr>
              <w:t xml:space="preserve">. Working to advance the ICPD policy agenda in a challenging environment, you will respond to changing priorities of the State Government, promoting partnership and strategic alliances with counterparts in government, multi-lateral and bilateral agencies, civil society </w:t>
            </w:r>
            <w:r>
              <w:rPr>
                <w:sz w:val="22"/>
                <w:szCs w:val="22"/>
              </w:rPr>
              <w:t>organizations</w:t>
            </w:r>
            <w:r>
              <w:rPr>
                <w:color w:val="000000"/>
                <w:sz w:val="22"/>
                <w:szCs w:val="22"/>
              </w:rPr>
              <w:t xml:space="preserve"> and local communities, to address emerging issues, and effectively influence diverse stakeholders towards achieving UNFPA’s mandate in the State, so that no women and girls are left behind. You will actively contribute to UN Reform through coordination at State level with other UN agencies and participation in policy dialogue and provision of </w:t>
            </w:r>
            <w:r>
              <w:rPr>
                <w:color w:val="000000"/>
                <w:sz w:val="22"/>
                <w:szCs w:val="22"/>
              </w:rPr>
              <w:lastRenderedPageBreak/>
              <w:t xml:space="preserve">inputs </w:t>
            </w:r>
            <w:r w:rsidR="00A71354">
              <w:rPr>
                <w:color w:val="000000"/>
                <w:sz w:val="22"/>
                <w:szCs w:val="22"/>
              </w:rPr>
              <w:t xml:space="preserve">into </w:t>
            </w:r>
            <w:r>
              <w:rPr>
                <w:color w:val="000000"/>
                <w:sz w:val="22"/>
                <w:szCs w:val="22"/>
              </w:rPr>
              <w:t>joint initiatives.</w:t>
            </w:r>
            <w:r>
              <w:rPr>
                <w:color w:val="808080"/>
                <w:sz w:val="22"/>
                <w:szCs w:val="22"/>
              </w:rPr>
              <w:br/>
            </w:r>
          </w:p>
          <w:p w:rsidR="00D267F9" w:rsidRDefault="00812407">
            <w:pPr>
              <w:pBdr>
                <w:top w:val="none" w:sz="0" w:space="0" w:color="000000"/>
                <w:left w:val="none" w:sz="0" w:space="0" w:color="000000"/>
                <w:bottom w:val="none" w:sz="0" w:space="0" w:color="000000"/>
                <w:right w:val="none" w:sz="0" w:space="0" w:color="000000"/>
                <w:between w:val="none" w:sz="0" w:space="0" w:color="000000"/>
              </w:pBdr>
              <w:spacing w:after="80"/>
              <w:rPr>
                <w:color w:val="244061"/>
                <w:sz w:val="22"/>
                <w:szCs w:val="22"/>
              </w:rPr>
            </w:pPr>
            <w:r>
              <w:rPr>
                <w:b/>
                <w:color w:val="244061"/>
                <w:sz w:val="22"/>
                <w:szCs w:val="22"/>
              </w:rPr>
              <w:t>You would be responsible for:</w:t>
            </w:r>
          </w:p>
          <w:p w:rsidR="00D267F9" w:rsidRDefault="00D267F9">
            <w:pPr>
              <w:pBdr>
                <w:top w:val="none" w:sz="0" w:space="0" w:color="000000"/>
                <w:left w:val="none" w:sz="0" w:space="0" w:color="000000"/>
                <w:bottom w:val="none" w:sz="0" w:space="0" w:color="000000"/>
                <w:right w:val="none" w:sz="0" w:space="0" w:color="000000"/>
                <w:between w:val="none" w:sz="0" w:space="0" w:color="000000"/>
              </w:pBdr>
              <w:spacing w:after="80"/>
              <w:rPr>
                <w:color w:val="244061"/>
                <w:sz w:val="22"/>
                <w:szCs w:val="22"/>
              </w:rPr>
            </w:pPr>
          </w:p>
          <w:p w:rsidR="00D267F9" w:rsidRDefault="00812407">
            <w:pPr>
              <w:pBdr>
                <w:top w:val="none" w:sz="0" w:space="0" w:color="000000"/>
                <w:left w:val="none" w:sz="0" w:space="0" w:color="000000"/>
                <w:bottom w:val="none" w:sz="0" w:space="0" w:color="000000"/>
                <w:right w:val="none" w:sz="0" w:space="0" w:color="000000"/>
                <w:between w:val="none" w:sz="0" w:space="0" w:color="000000"/>
              </w:pBdr>
              <w:spacing w:after="80"/>
              <w:rPr>
                <w:color w:val="244061"/>
                <w:sz w:val="22"/>
                <w:szCs w:val="22"/>
              </w:rPr>
            </w:pPr>
            <w:r>
              <w:rPr>
                <w:b/>
                <w:color w:val="244061"/>
                <w:sz w:val="22"/>
                <w:szCs w:val="22"/>
              </w:rPr>
              <w:t>A. Programme Management and Coordination:</w:t>
            </w:r>
          </w:p>
          <w:p w:rsidR="00D267F9" w:rsidRDefault="00812407">
            <w:pPr>
              <w:numPr>
                <w:ilvl w:val="0"/>
                <w:numId w:val="2"/>
              </w:numPr>
              <w:pBdr>
                <w:top w:val="nil"/>
                <w:left w:val="nil"/>
                <w:bottom w:val="nil"/>
                <w:right w:val="nil"/>
                <w:between w:val="nil"/>
              </w:pBdr>
              <w:jc w:val="both"/>
              <w:rPr>
                <w:color w:val="000000"/>
                <w:sz w:val="22"/>
                <w:szCs w:val="22"/>
              </w:rPr>
            </w:pPr>
            <w:r>
              <w:rPr>
                <w:sz w:val="22"/>
                <w:szCs w:val="22"/>
              </w:rPr>
              <w:t xml:space="preserve">Support to </w:t>
            </w:r>
            <w:r>
              <w:rPr>
                <w:color w:val="000000"/>
                <w:sz w:val="22"/>
                <w:szCs w:val="22"/>
              </w:rPr>
              <w:t xml:space="preserve">the implementation of </w:t>
            </w:r>
            <w:r>
              <w:rPr>
                <w:sz w:val="22"/>
                <w:szCs w:val="22"/>
              </w:rPr>
              <w:t xml:space="preserve">project outcomes supported by UNFPA, </w:t>
            </w:r>
            <w:r>
              <w:rPr>
                <w:color w:val="000000"/>
                <w:sz w:val="22"/>
                <w:szCs w:val="22"/>
              </w:rPr>
              <w:t>firmly anchored on rights-based, gender centric and results-based approaches, and other relevant, appropriate strategies and interventions.</w:t>
            </w:r>
          </w:p>
          <w:p w:rsidR="00D267F9" w:rsidRDefault="00812407">
            <w:pPr>
              <w:numPr>
                <w:ilvl w:val="0"/>
                <w:numId w:val="2"/>
              </w:numPr>
              <w:pBdr>
                <w:top w:val="nil"/>
                <w:left w:val="nil"/>
                <w:bottom w:val="nil"/>
                <w:right w:val="nil"/>
                <w:between w:val="nil"/>
              </w:pBdr>
              <w:jc w:val="both"/>
              <w:rPr>
                <w:color w:val="000000"/>
                <w:sz w:val="22"/>
                <w:szCs w:val="22"/>
              </w:rPr>
            </w:pPr>
            <w:r>
              <w:rPr>
                <w:color w:val="000000"/>
                <w:sz w:val="22"/>
                <w:szCs w:val="22"/>
              </w:rPr>
              <w:t>In close coordination with Government partners and collaboration with other partners support the programme management of the UNFPA programme in full compliance with Corporate policies and procedures.</w:t>
            </w:r>
          </w:p>
          <w:p w:rsidR="00D267F9" w:rsidRDefault="00812407">
            <w:pPr>
              <w:numPr>
                <w:ilvl w:val="0"/>
                <w:numId w:val="2"/>
              </w:numPr>
              <w:pBdr>
                <w:top w:val="nil"/>
                <w:left w:val="nil"/>
                <w:bottom w:val="nil"/>
                <w:right w:val="nil"/>
                <w:between w:val="nil"/>
              </w:pBdr>
              <w:jc w:val="both"/>
              <w:rPr>
                <w:color w:val="000000"/>
                <w:sz w:val="22"/>
                <w:szCs w:val="22"/>
              </w:rPr>
            </w:pPr>
            <w:r>
              <w:rPr>
                <w:sz w:val="22"/>
                <w:szCs w:val="22"/>
              </w:rPr>
              <w:t xml:space="preserve">Support </w:t>
            </w:r>
            <w:r>
              <w:rPr>
                <w:color w:val="000000"/>
                <w:sz w:val="22"/>
                <w:szCs w:val="22"/>
              </w:rPr>
              <w:t>the achievement of programme results applying appropriate monitoring and oversight mechanisms.</w:t>
            </w:r>
          </w:p>
          <w:p w:rsidR="00D267F9" w:rsidRDefault="00812407">
            <w:pPr>
              <w:numPr>
                <w:ilvl w:val="0"/>
                <w:numId w:val="2"/>
              </w:numPr>
              <w:pBdr>
                <w:top w:val="nil"/>
                <w:left w:val="nil"/>
                <w:bottom w:val="nil"/>
                <w:right w:val="nil"/>
                <w:between w:val="nil"/>
              </w:pBdr>
              <w:jc w:val="both"/>
              <w:rPr>
                <w:color w:val="000000"/>
                <w:sz w:val="22"/>
                <w:szCs w:val="22"/>
              </w:rPr>
            </w:pPr>
            <w:r>
              <w:rPr>
                <w:sz w:val="22"/>
                <w:szCs w:val="22"/>
              </w:rPr>
              <w:t>S</w:t>
            </w:r>
            <w:r>
              <w:rPr>
                <w:color w:val="000000"/>
                <w:sz w:val="22"/>
                <w:szCs w:val="22"/>
              </w:rPr>
              <w:t xml:space="preserve">upport the scanning of the environment, </w:t>
            </w:r>
            <w:r>
              <w:rPr>
                <w:sz w:val="22"/>
                <w:szCs w:val="22"/>
              </w:rPr>
              <w:t>including the</w:t>
            </w:r>
            <w:r>
              <w:rPr>
                <w:color w:val="000000"/>
                <w:sz w:val="22"/>
                <w:szCs w:val="22"/>
              </w:rPr>
              <w:t xml:space="preserve"> socio-economic and political conditions in</w:t>
            </w:r>
            <w:r>
              <w:rPr>
                <w:sz w:val="22"/>
                <w:szCs w:val="22"/>
              </w:rPr>
              <w:t xml:space="preserve"> the project sites </w:t>
            </w:r>
            <w:r>
              <w:rPr>
                <w:color w:val="000000"/>
                <w:sz w:val="22"/>
                <w:szCs w:val="22"/>
              </w:rPr>
              <w:t>and their implications for the UNFPA-supported programmes.</w:t>
            </w:r>
          </w:p>
          <w:p w:rsidR="00D267F9" w:rsidRDefault="00812407">
            <w:pPr>
              <w:numPr>
                <w:ilvl w:val="0"/>
                <w:numId w:val="2"/>
              </w:numPr>
              <w:pBdr>
                <w:top w:val="nil"/>
                <w:left w:val="nil"/>
                <w:bottom w:val="nil"/>
                <w:right w:val="nil"/>
                <w:between w:val="nil"/>
              </w:pBdr>
              <w:jc w:val="both"/>
              <w:rPr>
                <w:color w:val="000000"/>
                <w:sz w:val="22"/>
                <w:szCs w:val="22"/>
              </w:rPr>
            </w:pPr>
            <w:r>
              <w:rPr>
                <w:color w:val="000000"/>
                <w:sz w:val="22"/>
                <w:szCs w:val="22"/>
              </w:rPr>
              <w:t>Under the</w:t>
            </w:r>
            <w:r>
              <w:rPr>
                <w:sz w:val="22"/>
                <w:szCs w:val="22"/>
              </w:rPr>
              <w:t xml:space="preserve"> </w:t>
            </w:r>
            <w:r>
              <w:rPr>
                <w:color w:val="000000"/>
                <w:sz w:val="22"/>
                <w:szCs w:val="22"/>
              </w:rPr>
              <w:t xml:space="preserve">direct supervision of the UNFPA </w:t>
            </w:r>
            <w:r>
              <w:rPr>
                <w:sz w:val="22"/>
                <w:szCs w:val="22"/>
              </w:rPr>
              <w:t xml:space="preserve">Mental Health and </w:t>
            </w:r>
            <w:proofErr w:type="spellStart"/>
            <w:r>
              <w:rPr>
                <w:sz w:val="22"/>
                <w:szCs w:val="22"/>
              </w:rPr>
              <w:t>PsychoSocial</w:t>
            </w:r>
            <w:proofErr w:type="spellEnd"/>
            <w:r>
              <w:rPr>
                <w:sz w:val="22"/>
                <w:szCs w:val="22"/>
              </w:rPr>
              <w:t xml:space="preserve"> Support Specialist </w:t>
            </w:r>
            <w:r>
              <w:rPr>
                <w:color w:val="000000"/>
                <w:sz w:val="22"/>
                <w:szCs w:val="22"/>
              </w:rPr>
              <w:t xml:space="preserve">and guidance of the UNFPA </w:t>
            </w:r>
            <w:r>
              <w:rPr>
                <w:sz w:val="22"/>
                <w:szCs w:val="22"/>
              </w:rPr>
              <w:t xml:space="preserve">Programme Coordinator for AROB and </w:t>
            </w:r>
            <w:r>
              <w:rPr>
                <w:color w:val="000000"/>
                <w:sz w:val="22"/>
                <w:szCs w:val="22"/>
              </w:rPr>
              <w:t>Joint Programme Overall Technical Coordinator (</w:t>
            </w:r>
            <w:r>
              <w:rPr>
                <w:sz w:val="22"/>
                <w:szCs w:val="22"/>
              </w:rPr>
              <w:t>based in UNDP)</w:t>
            </w:r>
            <w:r>
              <w:rPr>
                <w:color w:val="000000"/>
                <w:sz w:val="22"/>
                <w:szCs w:val="22"/>
              </w:rPr>
              <w:t xml:space="preserve">, </w:t>
            </w:r>
            <w:r>
              <w:rPr>
                <w:sz w:val="22"/>
                <w:szCs w:val="22"/>
              </w:rPr>
              <w:t>assist in the</w:t>
            </w:r>
            <w:r>
              <w:rPr>
                <w:color w:val="000000"/>
                <w:sz w:val="22"/>
                <w:szCs w:val="22"/>
              </w:rPr>
              <w:t xml:space="preserve"> formulation of the annual work plans</w:t>
            </w:r>
            <w:r>
              <w:rPr>
                <w:sz w:val="22"/>
                <w:szCs w:val="22"/>
              </w:rPr>
              <w:t xml:space="preserve"> for outputs relevant to UNFPA; </w:t>
            </w:r>
          </w:p>
          <w:p w:rsidR="00D267F9" w:rsidRDefault="00812407">
            <w:pPr>
              <w:numPr>
                <w:ilvl w:val="0"/>
                <w:numId w:val="2"/>
              </w:numPr>
              <w:pBdr>
                <w:top w:val="nil"/>
                <w:left w:val="nil"/>
                <w:bottom w:val="nil"/>
                <w:right w:val="nil"/>
                <w:between w:val="nil"/>
              </w:pBdr>
              <w:jc w:val="both"/>
              <w:rPr>
                <w:color w:val="000000"/>
                <w:sz w:val="22"/>
                <w:szCs w:val="22"/>
              </w:rPr>
            </w:pPr>
            <w:r>
              <w:rPr>
                <w:sz w:val="22"/>
                <w:szCs w:val="22"/>
              </w:rPr>
              <w:t xml:space="preserve">Assist the </w:t>
            </w:r>
            <w:r>
              <w:rPr>
                <w:color w:val="000000"/>
                <w:sz w:val="22"/>
                <w:szCs w:val="22"/>
              </w:rPr>
              <w:t xml:space="preserve">day-to-day implementation of the annual </w:t>
            </w:r>
            <w:proofErr w:type="spellStart"/>
            <w:r>
              <w:rPr>
                <w:color w:val="000000"/>
                <w:sz w:val="22"/>
                <w:szCs w:val="22"/>
              </w:rPr>
              <w:t>workplans</w:t>
            </w:r>
            <w:proofErr w:type="spellEnd"/>
            <w:r>
              <w:rPr>
                <w:color w:val="000000"/>
                <w:sz w:val="22"/>
                <w:szCs w:val="22"/>
              </w:rPr>
              <w:t xml:space="preserve"> in close and regular consultation with implementing partners and stakeholders. </w:t>
            </w:r>
          </w:p>
          <w:p w:rsidR="00D267F9" w:rsidRDefault="00812407">
            <w:pPr>
              <w:numPr>
                <w:ilvl w:val="0"/>
                <w:numId w:val="2"/>
              </w:numPr>
              <w:pBdr>
                <w:top w:val="nil"/>
                <w:left w:val="nil"/>
                <w:bottom w:val="nil"/>
                <w:right w:val="nil"/>
                <w:between w:val="nil"/>
              </w:pBdr>
              <w:jc w:val="both"/>
              <w:rPr>
                <w:color w:val="000000"/>
                <w:sz w:val="22"/>
                <w:szCs w:val="22"/>
              </w:rPr>
            </w:pPr>
            <w:r>
              <w:rPr>
                <w:sz w:val="22"/>
                <w:szCs w:val="22"/>
              </w:rPr>
              <w:t>Help g</w:t>
            </w:r>
            <w:r>
              <w:rPr>
                <w:color w:val="000000"/>
                <w:sz w:val="22"/>
                <w:szCs w:val="22"/>
              </w:rPr>
              <w:t>uide and orient implementing partners on relevant UNFPA policies and procedures, introducing effective modalities and practices of implementation.</w:t>
            </w:r>
          </w:p>
          <w:p w:rsidR="00D267F9" w:rsidRDefault="00812407">
            <w:pPr>
              <w:numPr>
                <w:ilvl w:val="0"/>
                <w:numId w:val="2"/>
              </w:numPr>
              <w:pBdr>
                <w:top w:val="nil"/>
                <w:left w:val="nil"/>
                <w:bottom w:val="nil"/>
                <w:right w:val="nil"/>
                <w:between w:val="nil"/>
              </w:pBdr>
              <w:jc w:val="both"/>
              <w:rPr>
                <w:sz w:val="22"/>
                <w:szCs w:val="22"/>
              </w:rPr>
            </w:pPr>
            <w:r>
              <w:rPr>
                <w:sz w:val="22"/>
                <w:szCs w:val="22"/>
              </w:rPr>
              <w:t>Assist in the a</w:t>
            </w:r>
            <w:r>
              <w:rPr>
                <w:color w:val="000000"/>
                <w:sz w:val="22"/>
                <w:szCs w:val="22"/>
              </w:rPr>
              <w:t>naly</w:t>
            </w:r>
            <w:r>
              <w:rPr>
                <w:sz w:val="22"/>
                <w:szCs w:val="22"/>
              </w:rPr>
              <w:t>sis of</w:t>
            </w:r>
            <w:r>
              <w:rPr>
                <w:color w:val="000000"/>
                <w:sz w:val="22"/>
                <w:szCs w:val="22"/>
              </w:rPr>
              <w:t xml:space="preserve"> progress, technical and other substantive reports from </w:t>
            </w:r>
            <w:r>
              <w:rPr>
                <w:sz w:val="22"/>
                <w:szCs w:val="22"/>
              </w:rPr>
              <w:t xml:space="preserve">the </w:t>
            </w:r>
            <w:r>
              <w:rPr>
                <w:color w:val="000000"/>
                <w:sz w:val="22"/>
                <w:szCs w:val="22"/>
              </w:rPr>
              <w:t xml:space="preserve">implementing partners and stakeholders in the project sites and recommend necessary follow-up and/or corrective actions. </w:t>
            </w:r>
          </w:p>
          <w:p w:rsidR="00D267F9" w:rsidRDefault="00D267F9">
            <w:pPr>
              <w:pBdr>
                <w:top w:val="none" w:sz="0" w:space="0" w:color="000000"/>
                <w:left w:val="none" w:sz="0" w:space="0" w:color="000000"/>
                <w:bottom w:val="none" w:sz="0" w:space="0" w:color="000000"/>
                <w:right w:val="none" w:sz="0" w:space="0" w:color="000000"/>
                <w:between w:val="none" w:sz="0" w:space="0" w:color="000000"/>
              </w:pBdr>
              <w:spacing w:after="80"/>
              <w:rPr>
                <w:color w:val="244061"/>
                <w:sz w:val="22"/>
                <w:szCs w:val="22"/>
              </w:rPr>
            </w:pPr>
          </w:p>
          <w:p w:rsidR="00D267F9" w:rsidRDefault="00812407">
            <w:pPr>
              <w:pBdr>
                <w:top w:val="none" w:sz="0" w:space="0" w:color="000000"/>
                <w:left w:val="none" w:sz="0" w:space="0" w:color="000000"/>
                <w:bottom w:val="none" w:sz="0" w:space="0" w:color="000000"/>
                <w:right w:val="none" w:sz="0" w:space="0" w:color="000000"/>
                <w:between w:val="none" w:sz="0" w:space="0" w:color="000000"/>
              </w:pBdr>
              <w:spacing w:after="80"/>
              <w:rPr>
                <w:color w:val="244061"/>
                <w:sz w:val="22"/>
                <w:szCs w:val="22"/>
              </w:rPr>
            </w:pPr>
            <w:r>
              <w:rPr>
                <w:b/>
                <w:color w:val="244061"/>
                <w:sz w:val="22"/>
                <w:szCs w:val="22"/>
              </w:rPr>
              <w:t>B. Policy Dialogue and Technical Support:</w:t>
            </w:r>
          </w:p>
          <w:p w:rsidR="00D267F9" w:rsidRDefault="00812407">
            <w:pPr>
              <w:numPr>
                <w:ilvl w:val="0"/>
                <w:numId w:val="2"/>
              </w:numPr>
              <w:pBdr>
                <w:top w:val="nil"/>
                <w:left w:val="nil"/>
                <w:bottom w:val="nil"/>
                <w:right w:val="nil"/>
                <w:between w:val="nil"/>
              </w:pBdr>
              <w:jc w:val="both"/>
              <w:rPr>
                <w:color w:val="000000"/>
                <w:sz w:val="22"/>
                <w:szCs w:val="22"/>
              </w:rPr>
            </w:pPr>
            <w:r>
              <w:rPr>
                <w:sz w:val="22"/>
                <w:szCs w:val="22"/>
              </w:rPr>
              <w:t>Support the c</w:t>
            </w:r>
            <w:r>
              <w:rPr>
                <w:color w:val="000000"/>
                <w:sz w:val="22"/>
                <w:szCs w:val="22"/>
              </w:rPr>
              <w:t>onduct of policy dialogue with Government counterparts, UN agencies,</w:t>
            </w:r>
            <w:r>
              <w:rPr>
                <w:sz w:val="22"/>
                <w:szCs w:val="22"/>
              </w:rPr>
              <w:t xml:space="preserve"> </w:t>
            </w:r>
            <w:r>
              <w:rPr>
                <w:color w:val="000000"/>
                <w:sz w:val="22"/>
                <w:szCs w:val="22"/>
              </w:rPr>
              <w:t xml:space="preserve">other development partners and implementing partners for Outcome 2 in </w:t>
            </w:r>
            <w:r>
              <w:rPr>
                <w:sz w:val="22"/>
                <w:szCs w:val="22"/>
              </w:rPr>
              <w:t>AROB</w:t>
            </w:r>
            <w:r>
              <w:rPr>
                <w:color w:val="000000"/>
                <w:sz w:val="22"/>
                <w:szCs w:val="22"/>
              </w:rPr>
              <w:t xml:space="preserve"> and advocate for inclusion of ICPD agenda into </w:t>
            </w:r>
            <w:r>
              <w:rPr>
                <w:sz w:val="22"/>
                <w:szCs w:val="22"/>
              </w:rPr>
              <w:t>AROB</w:t>
            </w:r>
            <w:r>
              <w:rPr>
                <w:color w:val="000000"/>
                <w:sz w:val="22"/>
                <w:szCs w:val="22"/>
              </w:rPr>
              <w:t xml:space="preserve"> plans and strategies, UN systems initiatives and development frameworks.</w:t>
            </w:r>
          </w:p>
          <w:p w:rsidR="00D267F9" w:rsidRDefault="00812407">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540"/>
              </w:tabs>
              <w:jc w:val="both"/>
              <w:rPr>
                <w:color w:val="000000"/>
                <w:sz w:val="22"/>
                <w:szCs w:val="22"/>
              </w:rPr>
            </w:pPr>
            <w:r>
              <w:rPr>
                <w:sz w:val="22"/>
                <w:szCs w:val="22"/>
              </w:rPr>
              <w:t xml:space="preserve">Support </w:t>
            </w:r>
            <w:r>
              <w:rPr>
                <w:color w:val="000000"/>
                <w:sz w:val="22"/>
                <w:szCs w:val="22"/>
              </w:rPr>
              <w:t>UNFPA</w:t>
            </w:r>
            <w:r>
              <w:rPr>
                <w:sz w:val="22"/>
                <w:szCs w:val="22"/>
              </w:rPr>
              <w:t xml:space="preserve"> to</w:t>
            </w:r>
            <w:r>
              <w:rPr>
                <w:color w:val="000000"/>
                <w:sz w:val="22"/>
                <w:szCs w:val="22"/>
              </w:rPr>
              <w:t xml:space="preserve"> promo</w:t>
            </w:r>
            <w:r>
              <w:rPr>
                <w:sz w:val="22"/>
                <w:szCs w:val="22"/>
              </w:rPr>
              <w:t>te</w:t>
            </w:r>
            <w:r>
              <w:rPr>
                <w:color w:val="000000"/>
                <w:sz w:val="22"/>
                <w:szCs w:val="22"/>
              </w:rPr>
              <w:t xml:space="preserve"> and articulate the ICPD Programme of Action linkages to Agenda 2030 in high-level meetings, conferences and fora at State level. </w:t>
            </w:r>
          </w:p>
          <w:p w:rsidR="00D267F9" w:rsidRDefault="00812407">
            <w:pPr>
              <w:numPr>
                <w:ilvl w:val="0"/>
                <w:numId w:val="2"/>
              </w:numPr>
              <w:pBdr>
                <w:top w:val="nil"/>
                <w:left w:val="nil"/>
                <w:bottom w:val="nil"/>
                <w:right w:val="nil"/>
                <w:between w:val="nil"/>
              </w:pBdr>
              <w:jc w:val="both"/>
              <w:rPr>
                <w:color w:val="000000"/>
                <w:sz w:val="22"/>
                <w:szCs w:val="22"/>
              </w:rPr>
            </w:pPr>
            <w:r>
              <w:rPr>
                <w:sz w:val="22"/>
                <w:szCs w:val="22"/>
              </w:rPr>
              <w:t xml:space="preserve">Assist in the </w:t>
            </w:r>
            <w:proofErr w:type="spellStart"/>
            <w:r>
              <w:rPr>
                <w:sz w:val="22"/>
                <w:szCs w:val="22"/>
              </w:rPr>
              <w:t>the</w:t>
            </w:r>
            <w:proofErr w:type="spellEnd"/>
            <w:r>
              <w:rPr>
                <w:sz w:val="22"/>
                <w:szCs w:val="22"/>
              </w:rPr>
              <w:t xml:space="preserve"> </w:t>
            </w:r>
            <w:r>
              <w:rPr>
                <w:color w:val="000000"/>
                <w:sz w:val="22"/>
                <w:szCs w:val="22"/>
              </w:rPr>
              <w:t xml:space="preserve">development and implementation of an integrated Country Office strategy. </w:t>
            </w:r>
          </w:p>
          <w:p w:rsidR="00D267F9" w:rsidRDefault="00812407">
            <w:pPr>
              <w:numPr>
                <w:ilvl w:val="0"/>
                <w:numId w:val="2"/>
              </w:numPr>
              <w:pBdr>
                <w:top w:val="nil"/>
                <w:left w:val="nil"/>
                <w:bottom w:val="nil"/>
                <w:right w:val="nil"/>
                <w:between w:val="nil"/>
              </w:pBdr>
              <w:jc w:val="both"/>
              <w:rPr>
                <w:color w:val="000000"/>
                <w:sz w:val="22"/>
                <w:szCs w:val="22"/>
              </w:rPr>
            </w:pPr>
            <w:r>
              <w:rPr>
                <w:sz w:val="22"/>
                <w:szCs w:val="22"/>
              </w:rPr>
              <w:t>Assist in the</w:t>
            </w:r>
            <w:r>
              <w:rPr>
                <w:color w:val="000000"/>
                <w:sz w:val="22"/>
                <w:szCs w:val="22"/>
              </w:rPr>
              <w:t xml:space="preserve"> compliance of programme implementation with UNFPA corporate technical and programme policies and guidelines. As</w:t>
            </w:r>
            <w:r>
              <w:rPr>
                <w:sz w:val="22"/>
                <w:szCs w:val="22"/>
              </w:rPr>
              <w:t xml:space="preserve">sist in the </w:t>
            </w:r>
            <w:r>
              <w:rPr>
                <w:color w:val="000000"/>
                <w:sz w:val="22"/>
                <w:szCs w:val="22"/>
              </w:rPr>
              <w:t>assessment of implications of new policy developments and strategies on programme execution, and ensure their integration as relevant.</w:t>
            </w:r>
          </w:p>
          <w:p w:rsidR="00D267F9" w:rsidRDefault="00812407">
            <w:pPr>
              <w:numPr>
                <w:ilvl w:val="0"/>
                <w:numId w:val="2"/>
              </w:numPr>
              <w:pBdr>
                <w:top w:val="nil"/>
                <w:left w:val="nil"/>
                <w:bottom w:val="nil"/>
                <w:right w:val="nil"/>
                <w:between w:val="nil"/>
              </w:pBdr>
              <w:jc w:val="both"/>
              <w:rPr>
                <w:color w:val="000000"/>
                <w:sz w:val="22"/>
                <w:szCs w:val="22"/>
              </w:rPr>
            </w:pPr>
            <w:r>
              <w:rPr>
                <w:sz w:val="22"/>
                <w:szCs w:val="22"/>
              </w:rPr>
              <w:t>Support the p</w:t>
            </w:r>
            <w:r>
              <w:rPr>
                <w:color w:val="000000"/>
                <w:sz w:val="22"/>
                <w:szCs w:val="22"/>
              </w:rPr>
              <w:t>rovi</w:t>
            </w:r>
            <w:r>
              <w:rPr>
                <w:sz w:val="22"/>
                <w:szCs w:val="22"/>
              </w:rPr>
              <w:t>sion of</w:t>
            </w:r>
            <w:r>
              <w:rPr>
                <w:color w:val="000000"/>
                <w:sz w:val="22"/>
                <w:szCs w:val="22"/>
              </w:rPr>
              <w:t xml:space="preserve"> technical guidance to ensure that programmes are rights-based, gender-responsive and inclusive. </w:t>
            </w:r>
          </w:p>
          <w:p w:rsidR="00D267F9" w:rsidRDefault="00D267F9">
            <w:pPr>
              <w:pBdr>
                <w:top w:val="nil"/>
                <w:left w:val="nil"/>
                <w:bottom w:val="nil"/>
                <w:right w:val="nil"/>
                <w:between w:val="nil"/>
              </w:pBdr>
              <w:jc w:val="both"/>
              <w:rPr>
                <w:color w:val="000000"/>
                <w:sz w:val="22"/>
                <w:szCs w:val="22"/>
              </w:rPr>
            </w:pPr>
          </w:p>
          <w:p w:rsidR="00D267F9" w:rsidRDefault="00812407">
            <w:pPr>
              <w:pBdr>
                <w:top w:val="none" w:sz="0" w:space="0" w:color="000000"/>
                <w:left w:val="none" w:sz="0" w:space="0" w:color="000000"/>
                <w:bottom w:val="none" w:sz="0" w:space="0" w:color="000000"/>
                <w:right w:val="none" w:sz="0" w:space="0" w:color="000000"/>
                <w:between w:val="none" w:sz="0" w:space="0" w:color="000000"/>
              </w:pBdr>
              <w:spacing w:after="80"/>
              <w:rPr>
                <w:color w:val="244061"/>
                <w:sz w:val="22"/>
                <w:szCs w:val="22"/>
              </w:rPr>
            </w:pPr>
            <w:r>
              <w:rPr>
                <w:b/>
                <w:color w:val="244061"/>
                <w:sz w:val="22"/>
                <w:szCs w:val="22"/>
              </w:rPr>
              <w:t>C. Advocacy, Partnerships and Resource Mobilization:</w:t>
            </w:r>
          </w:p>
          <w:p w:rsidR="00D267F9" w:rsidRDefault="00812407">
            <w:pPr>
              <w:numPr>
                <w:ilvl w:val="0"/>
                <w:numId w:val="2"/>
              </w:numPr>
              <w:pBdr>
                <w:top w:val="nil"/>
                <w:left w:val="nil"/>
                <w:bottom w:val="nil"/>
                <w:right w:val="nil"/>
                <w:between w:val="nil"/>
              </w:pBdr>
              <w:jc w:val="both"/>
              <w:rPr>
                <w:color w:val="000000"/>
                <w:sz w:val="22"/>
                <w:szCs w:val="22"/>
              </w:rPr>
            </w:pPr>
            <w:r>
              <w:rPr>
                <w:sz w:val="22"/>
                <w:szCs w:val="22"/>
              </w:rPr>
              <w:t>Provide programmatic support during project discussions</w:t>
            </w:r>
            <w:r>
              <w:rPr>
                <w:color w:val="000000"/>
                <w:sz w:val="22"/>
                <w:szCs w:val="22"/>
              </w:rPr>
              <w:t>, advocate for policies supportive of UNFPA transformative goals.</w:t>
            </w:r>
          </w:p>
          <w:p w:rsidR="00D267F9" w:rsidRDefault="00812407">
            <w:pPr>
              <w:numPr>
                <w:ilvl w:val="0"/>
                <w:numId w:val="2"/>
              </w:numPr>
              <w:pBdr>
                <w:top w:val="nil"/>
                <w:left w:val="nil"/>
                <w:bottom w:val="nil"/>
                <w:right w:val="nil"/>
                <w:between w:val="nil"/>
              </w:pBdr>
              <w:jc w:val="both"/>
              <w:rPr>
                <w:color w:val="000000"/>
                <w:sz w:val="22"/>
                <w:szCs w:val="22"/>
              </w:rPr>
            </w:pPr>
            <w:r>
              <w:rPr>
                <w:sz w:val="22"/>
                <w:szCs w:val="22"/>
              </w:rPr>
              <w:t>Assist to e</w:t>
            </w:r>
            <w:r>
              <w:rPr>
                <w:color w:val="000000"/>
                <w:sz w:val="22"/>
                <w:szCs w:val="22"/>
              </w:rPr>
              <w:t>stablish and nurture partnerships with multi-lateral agencies, civil society including academia, research community and community-based organisations, building strategic alliances towards ending preventable maternal deaths, ending unmet need for family planning and ending gender-based violence in all its forms including child marriage and gender-biased sex selection.</w:t>
            </w:r>
          </w:p>
          <w:p w:rsidR="00D267F9" w:rsidRDefault="00812407">
            <w:pPr>
              <w:numPr>
                <w:ilvl w:val="0"/>
                <w:numId w:val="2"/>
              </w:numPr>
              <w:pBdr>
                <w:top w:val="nil"/>
                <w:left w:val="nil"/>
                <w:bottom w:val="nil"/>
                <w:right w:val="nil"/>
                <w:between w:val="nil"/>
              </w:pBdr>
              <w:jc w:val="both"/>
              <w:rPr>
                <w:color w:val="000000"/>
                <w:sz w:val="22"/>
                <w:szCs w:val="22"/>
              </w:rPr>
            </w:pPr>
            <w:r>
              <w:rPr>
                <w:sz w:val="22"/>
                <w:szCs w:val="22"/>
              </w:rPr>
              <w:t>Help p</w:t>
            </w:r>
            <w:r>
              <w:rPr>
                <w:color w:val="000000"/>
                <w:sz w:val="22"/>
                <w:szCs w:val="22"/>
              </w:rPr>
              <w:t>rovide strategic inputs towards advocacy efforts of the Country Office by preparing or reviewing relevant documentation, i.e. white papers, donor and other high-</w:t>
            </w:r>
            <w:r>
              <w:rPr>
                <w:color w:val="000000"/>
                <w:sz w:val="22"/>
                <w:szCs w:val="22"/>
              </w:rPr>
              <w:lastRenderedPageBreak/>
              <w:t>levels visitor briefs, conference papers, speeches, fund-raising concept notes and proposals.</w:t>
            </w:r>
          </w:p>
          <w:p w:rsidR="00D267F9" w:rsidRDefault="00812407">
            <w:pPr>
              <w:numPr>
                <w:ilvl w:val="0"/>
                <w:numId w:val="2"/>
              </w:numPr>
              <w:pBdr>
                <w:top w:val="nil"/>
                <w:left w:val="nil"/>
                <w:bottom w:val="nil"/>
                <w:right w:val="nil"/>
                <w:between w:val="nil"/>
              </w:pBdr>
              <w:jc w:val="both"/>
              <w:rPr>
                <w:color w:val="000000"/>
                <w:sz w:val="22"/>
                <w:szCs w:val="22"/>
              </w:rPr>
            </w:pPr>
            <w:r>
              <w:rPr>
                <w:sz w:val="22"/>
                <w:szCs w:val="22"/>
              </w:rPr>
              <w:t>Assist to c</w:t>
            </w:r>
            <w:r>
              <w:rPr>
                <w:color w:val="000000"/>
                <w:sz w:val="22"/>
                <w:szCs w:val="22"/>
              </w:rPr>
              <w:t>reate and deliver effective, contextualized and evidence-based advocacy messages to advance UNFPA programme goals.</w:t>
            </w:r>
          </w:p>
          <w:p w:rsidR="00D267F9" w:rsidRDefault="00812407">
            <w:pPr>
              <w:numPr>
                <w:ilvl w:val="0"/>
                <w:numId w:val="2"/>
              </w:numPr>
              <w:pBdr>
                <w:top w:val="nil"/>
                <w:left w:val="nil"/>
                <w:bottom w:val="nil"/>
                <w:right w:val="nil"/>
                <w:between w:val="nil"/>
              </w:pBdr>
              <w:jc w:val="both"/>
              <w:rPr>
                <w:color w:val="000000"/>
                <w:sz w:val="22"/>
                <w:szCs w:val="22"/>
              </w:rPr>
            </w:pPr>
            <w:r>
              <w:rPr>
                <w:sz w:val="22"/>
                <w:szCs w:val="22"/>
              </w:rPr>
              <w:t>Help u</w:t>
            </w:r>
            <w:r>
              <w:rPr>
                <w:color w:val="000000"/>
                <w:sz w:val="22"/>
                <w:szCs w:val="22"/>
              </w:rPr>
              <w:t xml:space="preserve">nderstand </w:t>
            </w:r>
            <w:r>
              <w:rPr>
                <w:sz w:val="22"/>
                <w:szCs w:val="22"/>
              </w:rPr>
              <w:t xml:space="preserve">the AROB and other project sites’ </w:t>
            </w:r>
            <w:r>
              <w:rPr>
                <w:color w:val="000000"/>
                <w:sz w:val="22"/>
                <w:szCs w:val="22"/>
              </w:rPr>
              <w:t>budget cycle and suppor</w:t>
            </w:r>
            <w:r>
              <w:rPr>
                <w:sz w:val="22"/>
                <w:szCs w:val="22"/>
              </w:rPr>
              <w:t xml:space="preserve">t to </w:t>
            </w:r>
            <w:r>
              <w:rPr>
                <w:color w:val="000000"/>
                <w:sz w:val="22"/>
                <w:szCs w:val="22"/>
              </w:rPr>
              <w:t>advocate for increases in State budgetary allocations and expenditures towards maternal health, family planning and addressing gender-based violence, with special focus on adolescents and youth and vulnerable population groups.</w:t>
            </w:r>
          </w:p>
          <w:p w:rsidR="00D267F9" w:rsidRDefault="00812407">
            <w:pPr>
              <w:numPr>
                <w:ilvl w:val="0"/>
                <w:numId w:val="2"/>
              </w:numPr>
              <w:pBdr>
                <w:top w:val="nil"/>
                <w:left w:val="nil"/>
                <w:bottom w:val="nil"/>
                <w:right w:val="nil"/>
                <w:between w:val="nil"/>
              </w:pBdr>
              <w:jc w:val="both"/>
              <w:rPr>
                <w:color w:val="000000"/>
                <w:sz w:val="22"/>
                <w:szCs w:val="22"/>
              </w:rPr>
            </w:pPr>
            <w:r>
              <w:rPr>
                <w:sz w:val="22"/>
                <w:szCs w:val="22"/>
              </w:rPr>
              <w:t xml:space="preserve">Support </w:t>
            </w:r>
            <w:r>
              <w:rPr>
                <w:color w:val="000000"/>
                <w:sz w:val="22"/>
                <w:szCs w:val="22"/>
              </w:rPr>
              <w:t>strong technical and programme multi-sectoral partnerships for effective programme delivery.</w:t>
            </w:r>
          </w:p>
          <w:p w:rsidR="00D267F9" w:rsidRDefault="00812407">
            <w:pPr>
              <w:numPr>
                <w:ilvl w:val="0"/>
                <w:numId w:val="2"/>
              </w:numPr>
              <w:pBdr>
                <w:top w:val="nil"/>
                <w:left w:val="nil"/>
                <w:bottom w:val="nil"/>
                <w:right w:val="nil"/>
                <w:between w:val="nil"/>
              </w:pBdr>
              <w:jc w:val="both"/>
              <w:rPr>
                <w:color w:val="000000"/>
                <w:sz w:val="22"/>
                <w:szCs w:val="22"/>
              </w:rPr>
            </w:pPr>
            <w:r>
              <w:rPr>
                <w:sz w:val="22"/>
                <w:szCs w:val="22"/>
              </w:rPr>
              <w:t xml:space="preserve">Support </w:t>
            </w:r>
            <w:r>
              <w:rPr>
                <w:color w:val="000000"/>
                <w:sz w:val="22"/>
                <w:szCs w:val="22"/>
              </w:rPr>
              <w:t>substantially and strategically to CO resource mobilization initiatives and lead resource mobilization at state level.</w:t>
            </w:r>
          </w:p>
          <w:p w:rsidR="00D267F9" w:rsidRDefault="00812407">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80"/>
              <w:jc w:val="both"/>
              <w:rPr>
                <w:color w:val="244061"/>
                <w:sz w:val="22"/>
                <w:szCs w:val="22"/>
              </w:rPr>
            </w:pPr>
            <w:r>
              <w:rPr>
                <w:color w:val="000000"/>
                <w:sz w:val="22"/>
                <w:szCs w:val="22"/>
              </w:rPr>
              <w:t>Under the guidance of CO Communication and Media team, support the work with local media agencies to disseminate UNFPA’s peacebuilding work and build community awareness and mobilize community support for ICPD and the sustainable development goals, especially SDGs 3 and 5.</w:t>
            </w:r>
          </w:p>
          <w:p w:rsidR="00D267F9" w:rsidRDefault="00D267F9">
            <w:pPr>
              <w:pBdr>
                <w:top w:val="none" w:sz="0" w:space="0" w:color="000000"/>
                <w:left w:val="none" w:sz="0" w:space="0" w:color="000000"/>
                <w:bottom w:val="none" w:sz="0" w:space="0" w:color="000000"/>
                <w:right w:val="none" w:sz="0" w:space="0" w:color="000000"/>
                <w:between w:val="none" w:sz="0" w:space="0" w:color="000000"/>
              </w:pBdr>
              <w:spacing w:after="80"/>
              <w:ind w:left="432"/>
              <w:jc w:val="both"/>
              <w:rPr>
                <w:color w:val="244061"/>
                <w:sz w:val="22"/>
                <w:szCs w:val="22"/>
              </w:rPr>
            </w:pPr>
          </w:p>
          <w:p w:rsidR="00D267F9" w:rsidRDefault="00812407">
            <w:pPr>
              <w:pBdr>
                <w:top w:val="none" w:sz="0" w:space="0" w:color="000000"/>
                <w:left w:val="none" w:sz="0" w:space="0" w:color="000000"/>
                <w:bottom w:val="none" w:sz="0" w:space="0" w:color="000000"/>
                <w:right w:val="none" w:sz="0" w:space="0" w:color="000000"/>
                <w:between w:val="none" w:sz="0" w:space="0" w:color="000000"/>
              </w:pBdr>
              <w:spacing w:after="80"/>
              <w:rPr>
                <w:color w:val="244061"/>
                <w:sz w:val="22"/>
                <w:szCs w:val="22"/>
              </w:rPr>
            </w:pPr>
            <w:r>
              <w:rPr>
                <w:b/>
                <w:color w:val="244061"/>
                <w:sz w:val="22"/>
                <w:szCs w:val="22"/>
              </w:rPr>
              <w:t>D. Office Management &amp; Leadership:</w:t>
            </w:r>
          </w:p>
          <w:p w:rsidR="00D267F9" w:rsidRDefault="00812407">
            <w:pPr>
              <w:numPr>
                <w:ilvl w:val="0"/>
                <w:numId w:val="2"/>
              </w:numPr>
              <w:pBdr>
                <w:top w:val="nil"/>
                <w:left w:val="nil"/>
                <w:bottom w:val="nil"/>
                <w:right w:val="nil"/>
                <w:between w:val="nil"/>
              </w:pBdr>
              <w:jc w:val="both"/>
              <w:rPr>
                <w:color w:val="000000"/>
                <w:sz w:val="22"/>
                <w:szCs w:val="22"/>
              </w:rPr>
            </w:pPr>
            <w:r>
              <w:rPr>
                <w:sz w:val="22"/>
                <w:szCs w:val="22"/>
              </w:rPr>
              <w:t>Support the m</w:t>
            </w:r>
            <w:r>
              <w:rPr>
                <w:color w:val="000000"/>
                <w:sz w:val="22"/>
                <w:szCs w:val="22"/>
              </w:rPr>
              <w:t xml:space="preserve">anagement of UNFPA office in </w:t>
            </w:r>
            <w:r>
              <w:rPr>
                <w:sz w:val="22"/>
                <w:szCs w:val="22"/>
              </w:rPr>
              <w:t>Hela Province</w:t>
            </w:r>
            <w:r>
              <w:rPr>
                <w:color w:val="000000"/>
                <w:sz w:val="22"/>
                <w:szCs w:val="22"/>
              </w:rPr>
              <w:t xml:space="preserve">; establish systems of accountability for effective compliance with corporate policies and procedures in stewardship </w:t>
            </w:r>
            <w:proofErr w:type="gramStart"/>
            <w:r>
              <w:rPr>
                <w:color w:val="000000"/>
                <w:sz w:val="22"/>
                <w:szCs w:val="22"/>
              </w:rPr>
              <w:t>of  resources</w:t>
            </w:r>
            <w:proofErr w:type="gramEnd"/>
            <w:r>
              <w:rPr>
                <w:color w:val="000000"/>
                <w:sz w:val="22"/>
                <w:szCs w:val="22"/>
              </w:rPr>
              <w:t xml:space="preserve"> entrusted to you, and effective and efficient management of programmes.</w:t>
            </w:r>
          </w:p>
          <w:p w:rsidR="00D267F9" w:rsidRDefault="00812407">
            <w:pPr>
              <w:numPr>
                <w:ilvl w:val="0"/>
                <w:numId w:val="2"/>
              </w:numPr>
              <w:pBdr>
                <w:top w:val="nil"/>
                <w:left w:val="nil"/>
                <w:bottom w:val="nil"/>
                <w:right w:val="nil"/>
                <w:between w:val="nil"/>
              </w:pBdr>
              <w:jc w:val="both"/>
              <w:rPr>
                <w:color w:val="000000"/>
                <w:sz w:val="22"/>
                <w:szCs w:val="22"/>
              </w:rPr>
            </w:pPr>
            <w:r>
              <w:rPr>
                <w:sz w:val="22"/>
                <w:szCs w:val="22"/>
              </w:rPr>
              <w:t xml:space="preserve">Be a </w:t>
            </w:r>
            <w:proofErr w:type="spellStart"/>
            <w:r>
              <w:rPr>
                <w:sz w:val="22"/>
                <w:szCs w:val="22"/>
              </w:rPr>
              <w:t>t</w:t>
            </w:r>
            <w:r>
              <w:rPr>
                <w:color w:val="000000"/>
                <w:sz w:val="22"/>
                <w:szCs w:val="22"/>
              </w:rPr>
              <w:t>ole</w:t>
            </w:r>
            <w:proofErr w:type="spellEnd"/>
            <w:r>
              <w:rPr>
                <w:color w:val="000000"/>
                <w:sz w:val="22"/>
                <w:szCs w:val="22"/>
              </w:rPr>
              <w:t xml:space="preserve"> model a culture of accountability, integrity and respect, in line with the UN Leadership Framework and the UN Code of Conduct.</w:t>
            </w:r>
          </w:p>
          <w:p w:rsidR="00D267F9" w:rsidRDefault="00812407">
            <w:pPr>
              <w:numPr>
                <w:ilvl w:val="0"/>
                <w:numId w:val="2"/>
              </w:numPr>
              <w:pBdr>
                <w:top w:val="nil"/>
                <w:left w:val="nil"/>
                <w:bottom w:val="nil"/>
                <w:right w:val="nil"/>
                <w:between w:val="nil"/>
              </w:pBdr>
              <w:jc w:val="both"/>
              <w:rPr>
                <w:color w:val="000000"/>
                <w:sz w:val="22"/>
                <w:szCs w:val="22"/>
              </w:rPr>
            </w:pPr>
            <w:r>
              <w:rPr>
                <w:sz w:val="22"/>
                <w:szCs w:val="22"/>
              </w:rPr>
              <w:t xml:space="preserve">Help </w:t>
            </w:r>
            <w:r>
              <w:rPr>
                <w:color w:val="000000"/>
                <w:sz w:val="22"/>
                <w:szCs w:val="22"/>
              </w:rPr>
              <w:t>guide State Office staff and promote a high standard of performance within the team using a participatory and constructive style.</w:t>
            </w:r>
          </w:p>
          <w:p w:rsidR="00D267F9" w:rsidRDefault="00812407">
            <w:pPr>
              <w:numPr>
                <w:ilvl w:val="0"/>
                <w:numId w:val="2"/>
              </w:numPr>
              <w:pBdr>
                <w:top w:val="nil"/>
                <w:left w:val="nil"/>
                <w:bottom w:val="nil"/>
                <w:right w:val="nil"/>
                <w:between w:val="nil"/>
              </w:pBdr>
              <w:jc w:val="both"/>
              <w:rPr>
                <w:color w:val="000000"/>
                <w:sz w:val="22"/>
                <w:szCs w:val="22"/>
              </w:rPr>
            </w:pPr>
            <w:r>
              <w:rPr>
                <w:sz w:val="22"/>
                <w:szCs w:val="22"/>
              </w:rPr>
              <w:t xml:space="preserve">Help </w:t>
            </w:r>
            <w:r>
              <w:rPr>
                <w:color w:val="000000"/>
                <w:sz w:val="22"/>
                <w:szCs w:val="22"/>
              </w:rPr>
              <w:t xml:space="preserve">foster a culture of open communication and transparency, and maintain a motivated workforce; promote a learning environment and systematic information sharing among the Office Staff. </w:t>
            </w:r>
          </w:p>
          <w:p w:rsidR="00D267F9" w:rsidRDefault="00812407">
            <w:pPr>
              <w:numPr>
                <w:ilvl w:val="0"/>
                <w:numId w:val="2"/>
              </w:numPr>
              <w:pBdr>
                <w:top w:val="nil"/>
                <w:left w:val="nil"/>
                <w:bottom w:val="nil"/>
                <w:right w:val="nil"/>
                <w:between w:val="nil"/>
              </w:pBdr>
              <w:jc w:val="both"/>
              <w:rPr>
                <w:color w:val="000000"/>
                <w:sz w:val="22"/>
                <w:szCs w:val="22"/>
              </w:rPr>
            </w:pPr>
            <w:r>
              <w:rPr>
                <w:sz w:val="22"/>
                <w:szCs w:val="22"/>
              </w:rPr>
              <w:t>Help i</w:t>
            </w:r>
            <w:r>
              <w:rPr>
                <w:color w:val="000000"/>
                <w:sz w:val="22"/>
                <w:szCs w:val="22"/>
              </w:rPr>
              <w:t xml:space="preserve">dentify technical knowledge gaps and propose a training to the Country Office management for </w:t>
            </w:r>
            <w:r>
              <w:rPr>
                <w:sz w:val="22"/>
                <w:szCs w:val="22"/>
              </w:rPr>
              <w:t>project sites-</w:t>
            </w:r>
            <w:r>
              <w:rPr>
                <w:color w:val="000000"/>
                <w:sz w:val="22"/>
                <w:szCs w:val="22"/>
              </w:rPr>
              <w:t>based personnel.</w:t>
            </w:r>
          </w:p>
          <w:p w:rsidR="00D267F9" w:rsidRDefault="00812407">
            <w:pPr>
              <w:numPr>
                <w:ilvl w:val="0"/>
                <w:numId w:val="2"/>
              </w:numPr>
              <w:pBdr>
                <w:top w:val="nil"/>
                <w:left w:val="nil"/>
                <w:bottom w:val="nil"/>
                <w:right w:val="nil"/>
                <w:between w:val="nil"/>
              </w:pBdr>
              <w:jc w:val="both"/>
              <w:rPr>
                <w:color w:val="000000"/>
                <w:sz w:val="22"/>
                <w:szCs w:val="22"/>
              </w:rPr>
            </w:pPr>
            <w:r>
              <w:rPr>
                <w:sz w:val="22"/>
                <w:szCs w:val="22"/>
              </w:rPr>
              <w:t>Help i</w:t>
            </w:r>
            <w:r>
              <w:rPr>
                <w:color w:val="000000"/>
                <w:sz w:val="22"/>
                <w:szCs w:val="22"/>
              </w:rPr>
              <w:t xml:space="preserve">dentify talent, develop and implement career development plans through mentoring, coaching and other </w:t>
            </w:r>
            <w:proofErr w:type="gramStart"/>
            <w:r>
              <w:rPr>
                <w:color w:val="000000"/>
                <w:sz w:val="22"/>
                <w:szCs w:val="22"/>
              </w:rPr>
              <w:t>training  opportunities</w:t>
            </w:r>
            <w:proofErr w:type="gramEnd"/>
            <w:r>
              <w:rPr>
                <w:color w:val="000000"/>
                <w:sz w:val="22"/>
                <w:szCs w:val="22"/>
              </w:rPr>
              <w:t>.</w:t>
            </w:r>
          </w:p>
          <w:p w:rsidR="00D267F9" w:rsidRDefault="00812407">
            <w:pPr>
              <w:numPr>
                <w:ilvl w:val="0"/>
                <w:numId w:val="2"/>
              </w:numPr>
              <w:pBdr>
                <w:top w:val="nil"/>
                <w:left w:val="nil"/>
                <w:bottom w:val="nil"/>
                <w:right w:val="nil"/>
                <w:between w:val="nil"/>
              </w:pBdr>
              <w:jc w:val="both"/>
              <w:rPr>
                <w:color w:val="000000"/>
                <w:sz w:val="22"/>
                <w:szCs w:val="22"/>
              </w:rPr>
            </w:pPr>
            <w:r>
              <w:rPr>
                <w:sz w:val="22"/>
                <w:szCs w:val="22"/>
              </w:rPr>
              <w:t>Assist in the p</w:t>
            </w:r>
            <w:r>
              <w:rPr>
                <w:color w:val="000000"/>
                <w:sz w:val="22"/>
                <w:szCs w:val="22"/>
              </w:rPr>
              <w:t>lanning and implementation of capacity building sessions for UNFPA office personnel and counterparts in programme and financial management procedures, and on ICPD/SDGs in general.</w:t>
            </w:r>
          </w:p>
          <w:p w:rsidR="00D267F9" w:rsidRDefault="00D267F9">
            <w:pPr>
              <w:pBdr>
                <w:top w:val="none" w:sz="0" w:space="0" w:color="000000"/>
                <w:left w:val="none" w:sz="0" w:space="0" w:color="000000"/>
                <w:bottom w:val="none" w:sz="0" w:space="0" w:color="000000"/>
                <w:right w:val="none" w:sz="0" w:space="0" w:color="000000"/>
                <w:between w:val="none" w:sz="0" w:space="0" w:color="000000"/>
              </w:pBdr>
              <w:tabs>
                <w:tab w:val="left" w:pos="630"/>
              </w:tabs>
              <w:jc w:val="both"/>
              <w:rPr>
                <w:color w:val="000000"/>
                <w:sz w:val="22"/>
                <w:szCs w:val="22"/>
              </w:rPr>
            </w:pPr>
          </w:p>
          <w:p w:rsidR="00D267F9" w:rsidRDefault="00812407">
            <w:pPr>
              <w:pBdr>
                <w:top w:val="none" w:sz="0" w:space="0" w:color="000000"/>
                <w:left w:val="none" w:sz="0" w:space="0" w:color="000000"/>
                <w:bottom w:val="none" w:sz="0" w:space="0" w:color="000000"/>
                <w:right w:val="none" w:sz="0" w:space="0" w:color="000000"/>
                <w:between w:val="none" w:sz="0" w:space="0" w:color="000000"/>
              </w:pBdr>
              <w:tabs>
                <w:tab w:val="left" w:pos="630"/>
              </w:tabs>
              <w:jc w:val="both"/>
              <w:rPr>
                <w:sz w:val="22"/>
                <w:szCs w:val="22"/>
              </w:rPr>
            </w:pPr>
            <w:r>
              <w:rPr>
                <w:color w:val="000000"/>
                <w:sz w:val="22"/>
                <w:szCs w:val="22"/>
              </w:rPr>
              <w:t>Carry out any other duties as may be required by UNFPA leadership.</w:t>
            </w:r>
          </w:p>
        </w:tc>
      </w:tr>
      <w:tr w:rsidR="00D267F9">
        <w:tc>
          <w:tcPr>
            <w:tcW w:w="2181" w:type="dxa"/>
            <w:tcBorders>
              <w:top w:val="single" w:sz="6" w:space="0" w:color="000000"/>
              <w:left w:val="single" w:sz="6" w:space="0" w:color="000000"/>
              <w:bottom w:val="single" w:sz="6" w:space="0" w:color="000000"/>
            </w:tcBorders>
          </w:tcPr>
          <w:p w:rsidR="00D267F9" w:rsidRDefault="00812407">
            <w:pPr>
              <w:tabs>
                <w:tab w:val="left" w:pos="-720"/>
              </w:tabs>
              <w:spacing w:before="40" w:after="54"/>
              <w:rPr>
                <w:sz w:val="22"/>
                <w:szCs w:val="22"/>
              </w:rPr>
            </w:pPr>
            <w:r>
              <w:rPr>
                <w:sz w:val="22"/>
                <w:szCs w:val="22"/>
              </w:rPr>
              <w:lastRenderedPageBreak/>
              <w:t>Duration and working schedule:</w:t>
            </w:r>
          </w:p>
        </w:tc>
        <w:tc>
          <w:tcPr>
            <w:tcW w:w="8259" w:type="dxa"/>
            <w:tcBorders>
              <w:top w:val="single" w:sz="6" w:space="0" w:color="000000"/>
              <w:left w:val="single" w:sz="6" w:space="0" w:color="000000"/>
              <w:bottom w:val="single" w:sz="6" w:space="0" w:color="000000"/>
              <w:right w:val="single" w:sz="6" w:space="0" w:color="000000"/>
            </w:tcBorders>
          </w:tcPr>
          <w:p w:rsidR="00D267F9" w:rsidRDefault="00CF72E8">
            <w:pPr>
              <w:spacing w:line="259" w:lineRule="auto"/>
              <w:ind w:hanging="2"/>
              <w:rPr>
                <w:sz w:val="22"/>
                <w:szCs w:val="22"/>
              </w:rPr>
            </w:pPr>
            <w:r>
              <w:rPr>
                <w:sz w:val="22"/>
                <w:szCs w:val="22"/>
              </w:rPr>
              <w:t>Estimated starting date:  2</w:t>
            </w:r>
            <w:r w:rsidR="00812407">
              <w:rPr>
                <w:sz w:val="22"/>
                <w:szCs w:val="22"/>
              </w:rPr>
              <w:t>9 February 2024</w:t>
            </w:r>
          </w:p>
          <w:p w:rsidR="00D267F9" w:rsidRDefault="00812407">
            <w:pPr>
              <w:spacing w:line="259" w:lineRule="auto"/>
              <w:ind w:hanging="2"/>
              <w:rPr>
                <w:sz w:val="22"/>
                <w:szCs w:val="22"/>
                <w:highlight w:val="yellow"/>
              </w:rPr>
            </w:pPr>
            <w:r>
              <w:rPr>
                <w:sz w:val="22"/>
                <w:szCs w:val="22"/>
              </w:rPr>
              <w:t>Estimated ending date:    31 December 2024</w:t>
            </w:r>
          </w:p>
        </w:tc>
      </w:tr>
      <w:tr w:rsidR="00D267F9">
        <w:tc>
          <w:tcPr>
            <w:tcW w:w="2181" w:type="dxa"/>
            <w:tcBorders>
              <w:top w:val="single" w:sz="6" w:space="0" w:color="000000"/>
              <w:left w:val="single" w:sz="6" w:space="0" w:color="000000"/>
              <w:bottom w:val="single" w:sz="6" w:space="0" w:color="000000"/>
            </w:tcBorders>
          </w:tcPr>
          <w:p w:rsidR="00D267F9" w:rsidRDefault="00812407">
            <w:pPr>
              <w:tabs>
                <w:tab w:val="left" w:pos="-720"/>
              </w:tabs>
              <w:spacing w:before="40" w:after="54"/>
              <w:rPr>
                <w:sz w:val="22"/>
                <w:szCs w:val="22"/>
              </w:rPr>
            </w:pPr>
            <w:r>
              <w:rPr>
                <w:sz w:val="22"/>
                <w:szCs w:val="22"/>
              </w:rPr>
              <w:t>Place where services are to be delivered:</w:t>
            </w:r>
          </w:p>
        </w:tc>
        <w:tc>
          <w:tcPr>
            <w:tcW w:w="8259" w:type="dxa"/>
            <w:tcBorders>
              <w:top w:val="single" w:sz="6" w:space="0" w:color="000000"/>
              <w:left w:val="single" w:sz="6" w:space="0" w:color="000000"/>
              <w:bottom w:val="single" w:sz="6" w:space="0" w:color="000000"/>
              <w:right w:val="single" w:sz="6" w:space="0" w:color="000000"/>
            </w:tcBorders>
          </w:tcPr>
          <w:p w:rsidR="00D267F9" w:rsidRDefault="00812407">
            <w:pPr>
              <w:tabs>
                <w:tab w:val="left" w:pos="-720"/>
              </w:tabs>
              <w:spacing w:before="40" w:after="54"/>
              <w:rPr>
                <w:sz w:val="22"/>
                <w:szCs w:val="22"/>
              </w:rPr>
            </w:pPr>
            <w:r>
              <w:rPr>
                <w:sz w:val="22"/>
                <w:szCs w:val="22"/>
              </w:rPr>
              <w:t>UNFPA Office in Hela Province (as part of the UN Common Office)</w:t>
            </w:r>
          </w:p>
        </w:tc>
      </w:tr>
      <w:tr w:rsidR="00D267F9">
        <w:trPr>
          <w:trHeight w:val="1485"/>
        </w:trPr>
        <w:tc>
          <w:tcPr>
            <w:tcW w:w="2181" w:type="dxa"/>
            <w:tcBorders>
              <w:top w:val="single" w:sz="6" w:space="0" w:color="000000"/>
              <w:left w:val="single" w:sz="6" w:space="0" w:color="000000"/>
              <w:bottom w:val="single" w:sz="6" w:space="0" w:color="000000"/>
            </w:tcBorders>
          </w:tcPr>
          <w:p w:rsidR="00D267F9" w:rsidRDefault="00812407">
            <w:pPr>
              <w:tabs>
                <w:tab w:val="left" w:pos="-720"/>
              </w:tabs>
              <w:spacing w:before="40" w:after="54"/>
              <w:rPr>
                <w:sz w:val="22"/>
                <w:szCs w:val="22"/>
              </w:rPr>
            </w:pPr>
            <w:r>
              <w:rPr>
                <w:sz w:val="22"/>
                <w:szCs w:val="22"/>
              </w:rPr>
              <w:t>Delivery dates and how work will be delivered (</w:t>
            </w:r>
            <w:r>
              <w:rPr>
                <w:i/>
                <w:sz w:val="22"/>
                <w:szCs w:val="22"/>
              </w:rPr>
              <w:t>e.g.</w:t>
            </w:r>
            <w:r>
              <w:rPr>
                <w:sz w:val="22"/>
                <w:szCs w:val="22"/>
              </w:rPr>
              <w:t xml:space="preserve"> electronic, hard copy etc.):</w:t>
            </w:r>
          </w:p>
        </w:tc>
        <w:tc>
          <w:tcPr>
            <w:tcW w:w="8259" w:type="dxa"/>
            <w:tcBorders>
              <w:top w:val="single" w:sz="6" w:space="0" w:color="000000"/>
              <w:left w:val="single" w:sz="6" w:space="0" w:color="000000"/>
              <w:bottom w:val="single" w:sz="6" w:space="0" w:color="000000"/>
              <w:right w:val="single" w:sz="6" w:space="0" w:color="000000"/>
            </w:tcBorders>
          </w:tcPr>
          <w:p w:rsidR="00D267F9" w:rsidRDefault="00812407">
            <w:pPr>
              <w:ind w:hanging="2"/>
              <w:rPr>
                <w:sz w:val="22"/>
                <w:szCs w:val="22"/>
              </w:rPr>
            </w:pPr>
            <w:r>
              <w:rPr>
                <w:sz w:val="22"/>
                <w:szCs w:val="22"/>
              </w:rPr>
              <w:t xml:space="preserve">Weekdays and in case of emergencies / field missions, weekends. </w:t>
            </w:r>
          </w:p>
          <w:p w:rsidR="00D267F9" w:rsidRDefault="00812407">
            <w:pPr>
              <w:tabs>
                <w:tab w:val="left" w:pos="-720"/>
              </w:tabs>
              <w:spacing w:before="40" w:after="54"/>
              <w:rPr>
                <w:sz w:val="22"/>
                <w:szCs w:val="22"/>
                <w:highlight w:val="yellow"/>
              </w:rPr>
            </w:pPr>
            <w:r>
              <w:rPr>
                <w:sz w:val="22"/>
                <w:szCs w:val="22"/>
              </w:rPr>
              <w:t>All expected reports will be required in hard and soft copy.</w:t>
            </w:r>
          </w:p>
        </w:tc>
      </w:tr>
      <w:tr w:rsidR="00D267F9">
        <w:tc>
          <w:tcPr>
            <w:tcW w:w="2181" w:type="dxa"/>
            <w:tcBorders>
              <w:top w:val="single" w:sz="6" w:space="0" w:color="000000"/>
              <w:left w:val="single" w:sz="6" w:space="0" w:color="000000"/>
              <w:bottom w:val="single" w:sz="6" w:space="0" w:color="000000"/>
            </w:tcBorders>
          </w:tcPr>
          <w:p w:rsidR="00D267F9" w:rsidRDefault="00812407">
            <w:pPr>
              <w:tabs>
                <w:tab w:val="left" w:pos="-720"/>
              </w:tabs>
              <w:spacing w:before="40" w:after="54"/>
              <w:rPr>
                <w:sz w:val="22"/>
                <w:szCs w:val="22"/>
              </w:rPr>
            </w:pPr>
            <w:r>
              <w:rPr>
                <w:sz w:val="22"/>
                <w:szCs w:val="22"/>
              </w:rPr>
              <w:t>Monitoring and progress control, including reporting requirements, periodicity format and deadline:</w:t>
            </w:r>
          </w:p>
        </w:tc>
        <w:tc>
          <w:tcPr>
            <w:tcW w:w="8259" w:type="dxa"/>
            <w:tcBorders>
              <w:top w:val="single" w:sz="6" w:space="0" w:color="000000"/>
              <w:left w:val="single" w:sz="6" w:space="0" w:color="000000"/>
              <w:bottom w:val="single" w:sz="6" w:space="0" w:color="000000"/>
              <w:right w:val="single" w:sz="6" w:space="0" w:color="000000"/>
            </w:tcBorders>
          </w:tcPr>
          <w:p w:rsidR="00D267F9" w:rsidRPr="005227B0" w:rsidRDefault="00812407">
            <w:pPr>
              <w:pBdr>
                <w:top w:val="nil"/>
                <w:left w:val="nil"/>
                <w:bottom w:val="nil"/>
                <w:right w:val="nil"/>
                <w:between w:val="nil"/>
              </w:pBdr>
              <w:spacing w:after="160"/>
              <w:jc w:val="both"/>
              <w:rPr>
                <w:sz w:val="22"/>
                <w:szCs w:val="22"/>
              </w:rPr>
            </w:pPr>
            <w:r w:rsidRPr="005227B0">
              <w:rPr>
                <w:sz w:val="22"/>
                <w:szCs w:val="22"/>
              </w:rPr>
              <w:t xml:space="preserve">Under the overall guidance of the UNFPA Representative and the direct supervision of the Mental Health and Psychosocial Support Specialist, you will assist UNFPA deliverables in the joint programme sites within the ICPD agenda, based on national/AROB/provincial priorities and in collaboration with </w:t>
            </w:r>
            <w:r w:rsidR="00A71354" w:rsidRPr="005227B0">
              <w:rPr>
                <w:sz w:val="22"/>
                <w:szCs w:val="22"/>
              </w:rPr>
              <w:t>key stakeholders</w:t>
            </w:r>
            <w:r w:rsidRPr="005227B0">
              <w:rPr>
                <w:sz w:val="22"/>
                <w:szCs w:val="22"/>
              </w:rPr>
              <w:t>.  </w:t>
            </w:r>
          </w:p>
          <w:p w:rsidR="00D267F9" w:rsidRDefault="00D267F9">
            <w:pPr>
              <w:tabs>
                <w:tab w:val="left" w:pos="-720"/>
              </w:tabs>
              <w:spacing w:before="40" w:after="54"/>
              <w:rPr>
                <w:sz w:val="22"/>
                <w:szCs w:val="22"/>
              </w:rPr>
            </w:pPr>
          </w:p>
        </w:tc>
      </w:tr>
      <w:tr w:rsidR="00D267F9">
        <w:tc>
          <w:tcPr>
            <w:tcW w:w="2181" w:type="dxa"/>
            <w:tcBorders>
              <w:top w:val="single" w:sz="6" w:space="0" w:color="000000"/>
              <w:left w:val="single" w:sz="6" w:space="0" w:color="000000"/>
              <w:bottom w:val="single" w:sz="6" w:space="0" w:color="000000"/>
            </w:tcBorders>
          </w:tcPr>
          <w:p w:rsidR="00D267F9" w:rsidRDefault="00812407">
            <w:pPr>
              <w:tabs>
                <w:tab w:val="left" w:pos="-720"/>
              </w:tabs>
              <w:ind w:hanging="2"/>
              <w:rPr>
                <w:sz w:val="22"/>
                <w:szCs w:val="22"/>
              </w:rPr>
            </w:pPr>
            <w:r>
              <w:rPr>
                <w:sz w:val="22"/>
                <w:szCs w:val="22"/>
              </w:rPr>
              <w:lastRenderedPageBreak/>
              <w:t>Schedule of Payment</w:t>
            </w:r>
          </w:p>
        </w:tc>
        <w:tc>
          <w:tcPr>
            <w:tcW w:w="8259" w:type="dxa"/>
            <w:tcBorders>
              <w:top w:val="single" w:sz="6" w:space="0" w:color="000000"/>
              <w:left w:val="single" w:sz="6" w:space="0" w:color="000000"/>
              <w:bottom w:val="single" w:sz="6" w:space="0" w:color="000000"/>
              <w:right w:val="single" w:sz="6" w:space="0" w:color="000000"/>
            </w:tcBorders>
          </w:tcPr>
          <w:p w:rsidR="00D267F9" w:rsidRDefault="00812407">
            <w:pPr>
              <w:spacing w:line="259" w:lineRule="auto"/>
              <w:ind w:hanging="2"/>
              <w:rPr>
                <w:sz w:val="22"/>
                <w:szCs w:val="22"/>
              </w:rPr>
            </w:pPr>
            <w:r>
              <w:rPr>
                <w:sz w:val="22"/>
                <w:szCs w:val="22"/>
              </w:rPr>
              <w:t xml:space="preserve"> Payment shall be made monthly based on the deliverables indicated below:  </w:t>
            </w:r>
          </w:p>
          <w:p w:rsidR="00D267F9" w:rsidRDefault="00D267F9">
            <w:pPr>
              <w:spacing w:line="259" w:lineRule="auto"/>
              <w:ind w:hanging="2"/>
              <w:rPr>
                <w:sz w:val="22"/>
                <w:szCs w:val="22"/>
              </w:rPr>
            </w:pPr>
          </w:p>
          <w:p w:rsidR="00D267F9" w:rsidRDefault="00D267F9">
            <w:pPr>
              <w:spacing w:line="259" w:lineRule="auto"/>
              <w:ind w:hanging="2"/>
              <w:rPr>
                <w:sz w:val="22"/>
                <w:szCs w:val="22"/>
              </w:rPr>
            </w:pPr>
          </w:p>
          <w:tbl>
            <w:tblPr>
              <w:tblStyle w:val="a2"/>
              <w:tblW w:w="7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2295"/>
              <w:gridCol w:w="2460"/>
            </w:tblGrid>
            <w:tr w:rsidR="00D267F9">
              <w:tc>
                <w:tcPr>
                  <w:tcW w:w="2295" w:type="dxa"/>
                  <w:shd w:val="clear" w:color="auto" w:fill="auto"/>
                  <w:tcMar>
                    <w:top w:w="100" w:type="dxa"/>
                    <w:left w:w="100" w:type="dxa"/>
                    <w:bottom w:w="100" w:type="dxa"/>
                    <w:right w:w="100" w:type="dxa"/>
                  </w:tcMar>
                </w:tcPr>
                <w:p w:rsidR="00D267F9" w:rsidRDefault="00812407">
                  <w:pPr>
                    <w:widowControl w:val="0"/>
                    <w:ind w:hanging="2"/>
                    <w:jc w:val="center"/>
                    <w:rPr>
                      <w:b/>
                      <w:sz w:val="22"/>
                      <w:szCs w:val="22"/>
                    </w:rPr>
                  </w:pPr>
                  <w:r>
                    <w:rPr>
                      <w:b/>
                      <w:sz w:val="22"/>
                      <w:szCs w:val="22"/>
                    </w:rPr>
                    <w:t>Task</w:t>
                  </w:r>
                </w:p>
              </w:tc>
              <w:tc>
                <w:tcPr>
                  <w:tcW w:w="2295" w:type="dxa"/>
                  <w:shd w:val="clear" w:color="auto" w:fill="auto"/>
                  <w:tcMar>
                    <w:top w:w="100" w:type="dxa"/>
                    <w:left w:w="100" w:type="dxa"/>
                    <w:bottom w:w="100" w:type="dxa"/>
                    <w:right w:w="100" w:type="dxa"/>
                  </w:tcMar>
                </w:tcPr>
                <w:p w:rsidR="00D267F9" w:rsidRDefault="00812407">
                  <w:pPr>
                    <w:widowControl w:val="0"/>
                    <w:ind w:hanging="2"/>
                    <w:jc w:val="center"/>
                    <w:rPr>
                      <w:b/>
                      <w:sz w:val="22"/>
                      <w:szCs w:val="22"/>
                    </w:rPr>
                  </w:pPr>
                  <w:r>
                    <w:rPr>
                      <w:b/>
                      <w:sz w:val="22"/>
                      <w:szCs w:val="22"/>
                    </w:rPr>
                    <w:t>Milestone</w:t>
                  </w:r>
                </w:p>
              </w:tc>
              <w:tc>
                <w:tcPr>
                  <w:tcW w:w="2460" w:type="dxa"/>
                  <w:shd w:val="clear" w:color="auto" w:fill="auto"/>
                  <w:tcMar>
                    <w:top w:w="100" w:type="dxa"/>
                    <w:left w:w="100" w:type="dxa"/>
                    <w:bottom w:w="100" w:type="dxa"/>
                    <w:right w:w="100" w:type="dxa"/>
                  </w:tcMar>
                </w:tcPr>
                <w:p w:rsidR="00D267F9" w:rsidRDefault="00812407">
                  <w:pPr>
                    <w:widowControl w:val="0"/>
                    <w:ind w:hanging="2"/>
                    <w:jc w:val="center"/>
                    <w:rPr>
                      <w:b/>
                      <w:sz w:val="22"/>
                      <w:szCs w:val="22"/>
                    </w:rPr>
                  </w:pPr>
                  <w:r>
                    <w:rPr>
                      <w:b/>
                      <w:sz w:val="22"/>
                      <w:szCs w:val="22"/>
                    </w:rPr>
                    <w:t>Deadline</w:t>
                  </w:r>
                </w:p>
                <w:p w:rsidR="00D267F9" w:rsidRDefault="00812407">
                  <w:pPr>
                    <w:widowControl w:val="0"/>
                    <w:ind w:hanging="2"/>
                    <w:jc w:val="center"/>
                    <w:rPr>
                      <w:b/>
                      <w:sz w:val="22"/>
                      <w:szCs w:val="22"/>
                    </w:rPr>
                  </w:pPr>
                  <w:r>
                    <w:rPr>
                      <w:b/>
                      <w:sz w:val="22"/>
                      <w:szCs w:val="22"/>
                    </w:rPr>
                    <w:t>(Estimated number of working days)</w:t>
                  </w:r>
                </w:p>
              </w:tc>
            </w:tr>
            <w:tr w:rsidR="00D267F9">
              <w:tc>
                <w:tcPr>
                  <w:tcW w:w="2295" w:type="dxa"/>
                  <w:shd w:val="clear" w:color="auto" w:fill="auto"/>
                  <w:tcMar>
                    <w:top w:w="100" w:type="dxa"/>
                    <w:left w:w="100" w:type="dxa"/>
                    <w:bottom w:w="100" w:type="dxa"/>
                    <w:right w:w="100" w:type="dxa"/>
                  </w:tcMar>
                </w:tcPr>
                <w:p w:rsidR="00D267F9" w:rsidRDefault="00812407">
                  <w:pPr>
                    <w:widowControl w:val="0"/>
                    <w:ind w:hanging="2"/>
                    <w:rPr>
                      <w:sz w:val="22"/>
                      <w:szCs w:val="22"/>
                    </w:rPr>
                  </w:pPr>
                  <w:r>
                    <w:rPr>
                      <w:sz w:val="22"/>
                      <w:szCs w:val="22"/>
                    </w:rPr>
                    <w:t xml:space="preserve">Assist the Mental Health and Psychosocial Support </w:t>
                  </w:r>
                  <w:proofErr w:type="gramStart"/>
                  <w:r>
                    <w:rPr>
                      <w:sz w:val="22"/>
                      <w:szCs w:val="22"/>
                    </w:rPr>
                    <w:t>Specialist  in</w:t>
                  </w:r>
                  <w:proofErr w:type="gramEnd"/>
                  <w:r>
                    <w:rPr>
                      <w:sz w:val="22"/>
                      <w:szCs w:val="22"/>
                    </w:rPr>
                    <w:t xml:space="preserve"> preparing the annual work plan detailing the activities and timeline  </w:t>
                  </w:r>
                </w:p>
                <w:p w:rsidR="00D267F9" w:rsidRDefault="00D267F9">
                  <w:pPr>
                    <w:widowControl w:val="0"/>
                    <w:ind w:hanging="2"/>
                    <w:rPr>
                      <w:sz w:val="22"/>
                      <w:szCs w:val="22"/>
                    </w:rPr>
                  </w:pPr>
                </w:p>
                <w:p w:rsidR="00D267F9" w:rsidRDefault="00812407">
                  <w:pPr>
                    <w:widowControl w:val="0"/>
                    <w:ind w:hanging="2"/>
                    <w:rPr>
                      <w:sz w:val="22"/>
                      <w:szCs w:val="22"/>
                    </w:rPr>
                  </w:pPr>
                  <w:r>
                    <w:rPr>
                      <w:sz w:val="22"/>
                      <w:szCs w:val="22"/>
                    </w:rPr>
                    <w:t xml:space="preserve">Submit monthly progress reports (from February to December every 25th of each month) </w:t>
                  </w:r>
                </w:p>
              </w:tc>
              <w:tc>
                <w:tcPr>
                  <w:tcW w:w="2295" w:type="dxa"/>
                  <w:shd w:val="clear" w:color="auto" w:fill="auto"/>
                  <w:tcMar>
                    <w:top w:w="100" w:type="dxa"/>
                    <w:left w:w="100" w:type="dxa"/>
                    <w:bottom w:w="100" w:type="dxa"/>
                    <w:right w:w="100" w:type="dxa"/>
                  </w:tcMar>
                </w:tcPr>
                <w:p w:rsidR="00D267F9" w:rsidRDefault="00812407">
                  <w:pPr>
                    <w:widowControl w:val="0"/>
                    <w:ind w:hanging="2"/>
                    <w:rPr>
                      <w:sz w:val="22"/>
                      <w:szCs w:val="22"/>
                    </w:rPr>
                  </w:pPr>
                  <w:r>
                    <w:rPr>
                      <w:sz w:val="22"/>
                      <w:szCs w:val="22"/>
                    </w:rPr>
                    <w:t xml:space="preserve">Satisfactory acceptance by UNFPA of the </w:t>
                  </w:r>
                  <w:proofErr w:type="spellStart"/>
                  <w:r>
                    <w:rPr>
                      <w:sz w:val="22"/>
                      <w:szCs w:val="22"/>
                    </w:rPr>
                    <w:t>workplan</w:t>
                  </w:r>
                  <w:proofErr w:type="spellEnd"/>
                  <w:r>
                    <w:rPr>
                      <w:sz w:val="22"/>
                      <w:szCs w:val="22"/>
                    </w:rPr>
                    <w:t xml:space="preserve"> </w:t>
                  </w:r>
                </w:p>
                <w:p w:rsidR="00D267F9" w:rsidRDefault="00D267F9">
                  <w:pPr>
                    <w:widowControl w:val="0"/>
                    <w:ind w:hanging="2"/>
                    <w:rPr>
                      <w:sz w:val="22"/>
                      <w:szCs w:val="22"/>
                    </w:rPr>
                  </w:pPr>
                </w:p>
                <w:p w:rsidR="00D267F9" w:rsidRDefault="00D267F9">
                  <w:pPr>
                    <w:widowControl w:val="0"/>
                    <w:ind w:hanging="2"/>
                    <w:rPr>
                      <w:sz w:val="22"/>
                      <w:szCs w:val="22"/>
                    </w:rPr>
                  </w:pPr>
                </w:p>
                <w:p w:rsidR="00D267F9" w:rsidRDefault="00D267F9">
                  <w:pPr>
                    <w:widowControl w:val="0"/>
                    <w:ind w:hanging="2"/>
                    <w:rPr>
                      <w:sz w:val="22"/>
                      <w:szCs w:val="22"/>
                    </w:rPr>
                  </w:pPr>
                </w:p>
                <w:p w:rsidR="00D267F9" w:rsidRDefault="00D267F9">
                  <w:pPr>
                    <w:widowControl w:val="0"/>
                    <w:ind w:hanging="2"/>
                    <w:rPr>
                      <w:sz w:val="22"/>
                      <w:szCs w:val="22"/>
                    </w:rPr>
                  </w:pPr>
                </w:p>
                <w:p w:rsidR="00D267F9" w:rsidRDefault="00D267F9">
                  <w:pPr>
                    <w:widowControl w:val="0"/>
                    <w:ind w:hanging="2"/>
                    <w:rPr>
                      <w:sz w:val="22"/>
                      <w:szCs w:val="22"/>
                    </w:rPr>
                  </w:pPr>
                </w:p>
                <w:p w:rsidR="00D267F9" w:rsidRDefault="00812407">
                  <w:pPr>
                    <w:widowControl w:val="0"/>
                    <w:ind w:hanging="2"/>
                    <w:rPr>
                      <w:sz w:val="22"/>
                      <w:szCs w:val="22"/>
                    </w:rPr>
                  </w:pPr>
                  <w:r>
                    <w:rPr>
                      <w:sz w:val="22"/>
                      <w:szCs w:val="22"/>
                    </w:rPr>
                    <w:t xml:space="preserve">Satisfactory acceptance by UNFPA of monthly </w:t>
                  </w:r>
                  <w:proofErr w:type="spellStart"/>
                  <w:r>
                    <w:rPr>
                      <w:sz w:val="22"/>
                      <w:szCs w:val="22"/>
                    </w:rPr>
                    <w:t>Certicate</w:t>
                  </w:r>
                  <w:proofErr w:type="spellEnd"/>
                  <w:r>
                    <w:rPr>
                      <w:sz w:val="22"/>
                      <w:szCs w:val="22"/>
                    </w:rPr>
                    <w:t xml:space="preserve"> of Payment, list of accomplishments for each month and duly-accomplished attendance sheet.  </w:t>
                  </w:r>
                </w:p>
              </w:tc>
              <w:tc>
                <w:tcPr>
                  <w:tcW w:w="2460" w:type="dxa"/>
                  <w:shd w:val="clear" w:color="auto" w:fill="auto"/>
                  <w:tcMar>
                    <w:top w:w="100" w:type="dxa"/>
                    <w:left w:w="100" w:type="dxa"/>
                    <w:bottom w:w="100" w:type="dxa"/>
                    <w:right w:w="100" w:type="dxa"/>
                  </w:tcMar>
                </w:tcPr>
                <w:p w:rsidR="00D267F9" w:rsidRDefault="00CF72E8">
                  <w:pPr>
                    <w:widowControl w:val="0"/>
                    <w:ind w:hanging="2"/>
                    <w:jc w:val="center"/>
                    <w:rPr>
                      <w:sz w:val="22"/>
                      <w:szCs w:val="22"/>
                    </w:rPr>
                  </w:pPr>
                  <w:r>
                    <w:rPr>
                      <w:sz w:val="22"/>
                      <w:szCs w:val="22"/>
                    </w:rPr>
                    <w:t>29</w:t>
                  </w:r>
                  <w:r w:rsidR="00812407">
                    <w:rPr>
                      <w:sz w:val="22"/>
                      <w:szCs w:val="22"/>
                    </w:rPr>
                    <w:t xml:space="preserve"> February 2024</w:t>
                  </w:r>
                </w:p>
                <w:p w:rsidR="00D267F9" w:rsidRDefault="00812407">
                  <w:pPr>
                    <w:widowControl w:val="0"/>
                    <w:ind w:hanging="2"/>
                    <w:jc w:val="center"/>
                    <w:rPr>
                      <w:sz w:val="22"/>
                      <w:szCs w:val="22"/>
                    </w:rPr>
                  </w:pPr>
                  <w:r>
                    <w:rPr>
                      <w:sz w:val="22"/>
                      <w:szCs w:val="22"/>
                    </w:rPr>
                    <w:t>(10 working days)</w:t>
                  </w:r>
                </w:p>
                <w:p w:rsidR="00D267F9" w:rsidRDefault="00D267F9">
                  <w:pPr>
                    <w:widowControl w:val="0"/>
                    <w:ind w:hanging="2"/>
                    <w:rPr>
                      <w:sz w:val="22"/>
                      <w:szCs w:val="22"/>
                    </w:rPr>
                  </w:pPr>
                </w:p>
                <w:p w:rsidR="00D267F9" w:rsidRDefault="00D267F9">
                  <w:pPr>
                    <w:widowControl w:val="0"/>
                    <w:ind w:hanging="2"/>
                    <w:rPr>
                      <w:sz w:val="22"/>
                      <w:szCs w:val="22"/>
                    </w:rPr>
                  </w:pPr>
                </w:p>
                <w:p w:rsidR="00D267F9" w:rsidRDefault="00D267F9">
                  <w:pPr>
                    <w:widowControl w:val="0"/>
                    <w:ind w:hanging="2"/>
                    <w:rPr>
                      <w:sz w:val="22"/>
                      <w:szCs w:val="22"/>
                    </w:rPr>
                  </w:pPr>
                </w:p>
                <w:p w:rsidR="00D267F9" w:rsidRDefault="00D267F9">
                  <w:pPr>
                    <w:widowControl w:val="0"/>
                    <w:ind w:hanging="2"/>
                    <w:rPr>
                      <w:sz w:val="22"/>
                      <w:szCs w:val="22"/>
                    </w:rPr>
                  </w:pPr>
                </w:p>
                <w:p w:rsidR="00D267F9" w:rsidRDefault="00D267F9">
                  <w:pPr>
                    <w:widowControl w:val="0"/>
                    <w:ind w:hanging="2"/>
                    <w:rPr>
                      <w:sz w:val="22"/>
                      <w:szCs w:val="22"/>
                    </w:rPr>
                  </w:pPr>
                </w:p>
                <w:p w:rsidR="00D267F9" w:rsidRDefault="00D267F9">
                  <w:pPr>
                    <w:widowControl w:val="0"/>
                    <w:ind w:hanging="2"/>
                    <w:rPr>
                      <w:sz w:val="22"/>
                      <w:szCs w:val="22"/>
                    </w:rPr>
                  </w:pPr>
                </w:p>
                <w:p w:rsidR="00D267F9" w:rsidRDefault="00812407">
                  <w:pPr>
                    <w:widowControl w:val="0"/>
                    <w:ind w:hanging="2"/>
                    <w:jc w:val="center"/>
                    <w:rPr>
                      <w:sz w:val="22"/>
                      <w:szCs w:val="22"/>
                    </w:rPr>
                  </w:pPr>
                  <w:r>
                    <w:rPr>
                      <w:sz w:val="22"/>
                      <w:szCs w:val="22"/>
                    </w:rPr>
                    <w:t xml:space="preserve">every 25th of each month </w:t>
                  </w:r>
                </w:p>
                <w:p w:rsidR="00D267F9" w:rsidRDefault="00812407">
                  <w:pPr>
                    <w:widowControl w:val="0"/>
                    <w:ind w:hanging="2"/>
                    <w:jc w:val="center"/>
                    <w:rPr>
                      <w:b/>
                      <w:color w:val="0000FF"/>
                      <w:sz w:val="22"/>
                      <w:szCs w:val="22"/>
                    </w:rPr>
                  </w:pPr>
                  <w:r>
                    <w:rPr>
                      <w:sz w:val="22"/>
                      <w:szCs w:val="22"/>
                    </w:rPr>
                    <w:t>(average of 22 working days per month)</w:t>
                  </w:r>
                </w:p>
              </w:tc>
            </w:tr>
          </w:tbl>
          <w:p w:rsidR="00D267F9" w:rsidRDefault="00D267F9">
            <w:pPr>
              <w:spacing w:line="259" w:lineRule="auto"/>
              <w:ind w:hanging="2"/>
              <w:rPr>
                <w:sz w:val="22"/>
                <w:szCs w:val="22"/>
              </w:rPr>
            </w:pPr>
          </w:p>
          <w:p w:rsidR="00D267F9" w:rsidRDefault="00D267F9">
            <w:pPr>
              <w:spacing w:line="259" w:lineRule="auto"/>
              <w:ind w:hanging="2"/>
              <w:rPr>
                <w:sz w:val="22"/>
                <w:szCs w:val="22"/>
              </w:rPr>
            </w:pPr>
          </w:p>
        </w:tc>
      </w:tr>
      <w:tr w:rsidR="00D267F9">
        <w:tc>
          <w:tcPr>
            <w:tcW w:w="2181" w:type="dxa"/>
            <w:tcBorders>
              <w:top w:val="single" w:sz="6" w:space="0" w:color="000000"/>
              <w:left w:val="single" w:sz="6" w:space="0" w:color="000000"/>
              <w:bottom w:val="single" w:sz="6" w:space="0" w:color="000000"/>
            </w:tcBorders>
          </w:tcPr>
          <w:p w:rsidR="00D267F9" w:rsidRDefault="00812407">
            <w:pPr>
              <w:tabs>
                <w:tab w:val="left" w:pos="-720"/>
              </w:tabs>
              <w:spacing w:before="40" w:after="54"/>
              <w:rPr>
                <w:sz w:val="22"/>
                <w:szCs w:val="22"/>
              </w:rPr>
            </w:pPr>
            <w:r>
              <w:rPr>
                <w:sz w:val="22"/>
                <w:szCs w:val="22"/>
              </w:rPr>
              <w:t xml:space="preserve">Supervisory arrangements: </w:t>
            </w:r>
          </w:p>
        </w:tc>
        <w:tc>
          <w:tcPr>
            <w:tcW w:w="8259" w:type="dxa"/>
            <w:tcBorders>
              <w:top w:val="single" w:sz="6" w:space="0" w:color="000000"/>
              <w:left w:val="single" w:sz="6" w:space="0" w:color="000000"/>
              <w:bottom w:val="single" w:sz="6" w:space="0" w:color="000000"/>
              <w:right w:val="single" w:sz="6" w:space="0" w:color="000000"/>
            </w:tcBorders>
          </w:tcPr>
          <w:p w:rsidR="00D267F9" w:rsidRDefault="00812407">
            <w:pPr>
              <w:tabs>
                <w:tab w:val="left" w:pos="-720"/>
              </w:tabs>
              <w:spacing w:before="40" w:after="54"/>
              <w:rPr>
                <w:sz w:val="22"/>
                <w:szCs w:val="22"/>
                <w:highlight w:val="yellow"/>
              </w:rPr>
            </w:pPr>
            <w:r>
              <w:rPr>
                <w:sz w:val="22"/>
                <w:szCs w:val="22"/>
              </w:rPr>
              <w:t>The Programme Associate will report directly to the Mental Health and Psychosocial Support Specialist.</w:t>
            </w:r>
          </w:p>
          <w:p w:rsidR="00D267F9" w:rsidRDefault="00D267F9">
            <w:pPr>
              <w:tabs>
                <w:tab w:val="left" w:pos="-720"/>
              </w:tabs>
              <w:spacing w:before="40" w:after="54"/>
              <w:rPr>
                <w:sz w:val="22"/>
                <w:szCs w:val="22"/>
                <w:highlight w:val="yellow"/>
              </w:rPr>
            </w:pPr>
          </w:p>
        </w:tc>
      </w:tr>
      <w:tr w:rsidR="00D267F9">
        <w:tc>
          <w:tcPr>
            <w:tcW w:w="2181" w:type="dxa"/>
            <w:tcBorders>
              <w:top w:val="single" w:sz="6" w:space="0" w:color="000000"/>
              <w:left w:val="single" w:sz="6" w:space="0" w:color="000000"/>
              <w:bottom w:val="single" w:sz="6" w:space="0" w:color="000000"/>
            </w:tcBorders>
          </w:tcPr>
          <w:p w:rsidR="00D267F9" w:rsidRDefault="00812407">
            <w:pPr>
              <w:tabs>
                <w:tab w:val="left" w:pos="-720"/>
              </w:tabs>
              <w:spacing w:before="40" w:after="54"/>
              <w:rPr>
                <w:sz w:val="22"/>
                <w:szCs w:val="22"/>
              </w:rPr>
            </w:pPr>
            <w:r>
              <w:rPr>
                <w:sz w:val="22"/>
                <w:szCs w:val="22"/>
              </w:rPr>
              <w:t>Expected travel:</w:t>
            </w:r>
          </w:p>
        </w:tc>
        <w:tc>
          <w:tcPr>
            <w:tcW w:w="8259" w:type="dxa"/>
            <w:tcBorders>
              <w:top w:val="single" w:sz="6" w:space="0" w:color="000000"/>
              <w:left w:val="single" w:sz="6" w:space="0" w:color="000000"/>
              <w:bottom w:val="single" w:sz="6" w:space="0" w:color="000000"/>
              <w:right w:val="single" w:sz="6" w:space="0" w:color="000000"/>
            </w:tcBorders>
          </w:tcPr>
          <w:p w:rsidR="00D267F9" w:rsidRDefault="00812407">
            <w:pPr>
              <w:tabs>
                <w:tab w:val="left" w:pos="-720"/>
              </w:tabs>
              <w:spacing w:before="40" w:after="54"/>
              <w:rPr>
                <w:sz w:val="22"/>
                <w:szCs w:val="22"/>
              </w:rPr>
            </w:pPr>
            <w:r>
              <w:rPr>
                <w:sz w:val="22"/>
                <w:szCs w:val="22"/>
              </w:rPr>
              <w:t xml:space="preserve">Outside of Hela Province, such as Port Moresby and AROB but only when required by the Office. </w:t>
            </w:r>
          </w:p>
        </w:tc>
      </w:tr>
      <w:tr w:rsidR="00D267F9">
        <w:tc>
          <w:tcPr>
            <w:tcW w:w="2181" w:type="dxa"/>
            <w:tcBorders>
              <w:top w:val="single" w:sz="6" w:space="0" w:color="000000"/>
              <w:left w:val="single" w:sz="6" w:space="0" w:color="000000"/>
              <w:bottom w:val="single" w:sz="6" w:space="0" w:color="000000"/>
            </w:tcBorders>
          </w:tcPr>
          <w:p w:rsidR="00D267F9" w:rsidRDefault="00812407">
            <w:pPr>
              <w:tabs>
                <w:tab w:val="left" w:pos="-720"/>
              </w:tabs>
              <w:ind w:hanging="2"/>
              <w:rPr>
                <w:sz w:val="22"/>
                <w:szCs w:val="22"/>
              </w:rPr>
            </w:pPr>
            <w:r>
              <w:rPr>
                <w:sz w:val="22"/>
                <w:szCs w:val="22"/>
              </w:rPr>
              <w:t>Required expertise, qualifications and competencies, including language requirements:</w:t>
            </w:r>
          </w:p>
        </w:tc>
        <w:tc>
          <w:tcPr>
            <w:tcW w:w="8259" w:type="dxa"/>
            <w:tcBorders>
              <w:top w:val="single" w:sz="6" w:space="0" w:color="000000"/>
              <w:left w:val="single" w:sz="6" w:space="0" w:color="000000"/>
              <w:bottom w:val="single" w:sz="6" w:space="0" w:color="000000"/>
              <w:right w:val="single" w:sz="6" w:space="0" w:color="000000"/>
            </w:tcBorders>
          </w:tcPr>
          <w:p w:rsidR="00D267F9" w:rsidRDefault="00812407">
            <w:pPr>
              <w:tabs>
                <w:tab w:val="left" w:pos="1134"/>
              </w:tabs>
              <w:rPr>
                <w:sz w:val="22"/>
                <w:szCs w:val="22"/>
                <w:u w:val="single"/>
              </w:rPr>
            </w:pPr>
            <w:r>
              <w:rPr>
                <w:sz w:val="22"/>
                <w:szCs w:val="22"/>
                <w:u w:val="single"/>
              </w:rPr>
              <w:t>Qualification</w:t>
            </w:r>
          </w:p>
          <w:p w:rsidR="00D267F9" w:rsidRDefault="00812407">
            <w:pPr>
              <w:widowControl w:val="0"/>
              <w:numPr>
                <w:ilvl w:val="0"/>
                <w:numId w:val="3"/>
              </w:numPr>
              <w:rPr>
                <w:sz w:val="22"/>
                <w:szCs w:val="22"/>
              </w:rPr>
            </w:pPr>
            <w:r>
              <w:rPr>
                <w:sz w:val="22"/>
                <w:szCs w:val="22"/>
              </w:rPr>
              <w:t>At least a Bachelor’s degree in Public Health, Social Sciences, Gender/</w:t>
            </w:r>
            <w:proofErr w:type="spellStart"/>
            <w:r>
              <w:rPr>
                <w:sz w:val="22"/>
                <w:szCs w:val="22"/>
              </w:rPr>
              <w:t>Womens’s</w:t>
            </w:r>
            <w:proofErr w:type="spellEnd"/>
            <w:r>
              <w:rPr>
                <w:sz w:val="22"/>
                <w:szCs w:val="22"/>
              </w:rPr>
              <w:t xml:space="preserve"> Studies, Community Development or equivalent qualifications in a relevant, directly related discipline.</w:t>
            </w:r>
          </w:p>
          <w:p w:rsidR="00D267F9" w:rsidRDefault="00812407">
            <w:pPr>
              <w:widowControl w:val="0"/>
              <w:numPr>
                <w:ilvl w:val="0"/>
                <w:numId w:val="3"/>
              </w:numPr>
              <w:rPr>
                <w:sz w:val="22"/>
                <w:szCs w:val="22"/>
              </w:rPr>
            </w:pPr>
            <w:r>
              <w:rPr>
                <w:sz w:val="22"/>
                <w:szCs w:val="22"/>
              </w:rPr>
              <w:t xml:space="preserve">Must be meticulous - have a keen eye for details, looking for excellence/ perfection/quality in all technical matters.  </w:t>
            </w:r>
          </w:p>
          <w:p w:rsidR="00D267F9" w:rsidRDefault="00812407">
            <w:pPr>
              <w:rPr>
                <w:sz w:val="22"/>
                <w:szCs w:val="22"/>
                <w:u w:val="single"/>
              </w:rPr>
            </w:pPr>
            <w:r>
              <w:rPr>
                <w:sz w:val="22"/>
                <w:szCs w:val="22"/>
                <w:u w:val="single"/>
              </w:rPr>
              <w:t>Professional experience</w:t>
            </w:r>
          </w:p>
          <w:p w:rsidR="00D267F9" w:rsidRDefault="00812407">
            <w:pPr>
              <w:widowControl w:val="0"/>
              <w:numPr>
                <w:ilvl w:val="0"/>
                <w:numId w:val="3"/>
              </w:numPr>
              <w:rPr>
                <w:sz w:val="22"/>
                <w:szCs w:val="22"/>
              </w:rPr>
            </w:pPr>
            <w:r>
              <w:rPr>
                <w:sz w:val="22"/>
                <w:szCs w:val="22"/>
              </w:rPr>
              <w:t>Supporting a programme/project for a minimum of five years; programme management support experience with the UN/UNFPA and joint programmes is an advantage</w:t>
            </w:r>
          </w:p>
          <w:p w:rsidR="00D267F9" w:rsidRDefault="00812407">
            <w:pPr>
              <w:widowControl w:val="0"/>
              <w:numPr>
                <w:ilvl w:val="0"/>
                <w:numId w:val="3"/>
              </w:numPr>
              <w:rPr>
                <w:sz w:val="22"/>
                <w:szCs w:val="22"/>
              </w:rPr>
            </w:pPr>
            <w:r>
              <w:rPr>
                <w:sz w:val="22"/>
                <w:szCs w:val="22"/>
              </w:rPr>
              <w:t xml:space="preserve">Has a minimum experience of working on </w:t>
            </w:r>
            <w:proofErr w:type="spellStart"/>
            <w:r>
              <w:rPr>
                <w:sz w:val="22"/>
                <w:szCs w:val="22"/>
              </w:rPr>
              <w:t>peacebulding</w:t>
            </w:r>
            <w:proofErr w:type="spellEnd"/>
            <w:r>
              <w:rPr>
                <w:sz w:val="22"/>
                <w:szCs w:val="22"/>
              </w:rPr>
              <w:t xml:space="preserve"> of three years, especially with adolescents and </w:t>
            </w:r>
            <w:proofErr w:type="gramStart"/>
            <w:r>
              <w:rPr>
                <w:sz w:val="22"/>
                <w:szCs w:val="22"/>
              </w:rPr>
              <w:t>youth</w:t>
            </w:r>
            <w:proofErr w:type="gramEnd"/>
          </w:p>
          <w:p w:rsidR="00D267F9" w:rsidRDefault="00812407">
            <w:pPr>
              <w:widowControl w:val="0"/>
              <w:numPr>
                <w:ilvl w:val="0"/>
                <w:numId w:val="3"/>
              </w:numPr>
              <w:rPr>
                <w:sz w:val="22"/>
                <w:szCs w:val="22"/>
              </w:rPr>
            </w:pPr>
            <w:r>
              <w:rPr>
                <w:sz w:val="22"/>
                <w:szCs w:val="22"/>
              </w:rPr>
              <w:t xml:space="preserve">Working in Papua New Guinea/Pacific, especially in AROB and the Highlands (Hela </w:t>
            </w:r>
            <w:proofErr w:type="spellStart"/>
            <w:r>
              <w:rPr>
                <w:sz w:val="22"/>
                <w:szCs w:val="22"/>
              </w:rPr>
              <w:t>Provimce</w:t>
            </w:r>
            <w:proofErr w:type="spellEnd"/>
            <w:r>
              <w:rPr>
                <w:sz w:val="22"/>
                <w:szCs w:val="22"/>
              </w:rPr>
              <w:t xml:space="preserve"> and Southern Highlands), is also an advantage    </w:t>
            </w:r>
          </w:p>
          <w:p w:rsidR="00D267F9" w:rsidRDefault="00812407">
            <w:pPr>
              <w:widowControl w:val="0"/>
              <w:numPr>
                <w:ilvl w:val="0"/>
                <w:numId w:val="3"/>
              </w:numPr>
              <w:rPr>
                <w:sz w:val="22"/>
                <w:szCs w:val="22"/>
              </w:rPr>
            </w:pPr>
            <w:r>
              <w:rPr>
                <w:sz w:val="22"/>
                <w:szCs w:val="22"/>
              </w:rPr>
              <w:t xml:space="preserve">Has a working knowledge of Microsoft Office (Word, Excel and PowerPoint) </w:t>
            </w:r>
          </w:p>
          <w:p w:rsidR="00D267F9" w:rsidRDefault="00812407">
            <w:pPr>
              <w:ind w:hanging="2"/>
              <w:jc w:val="both"/>
              <w:rPr>
                <w:sz w:val="22"/>
                <w:szCs w:val="22"/>
                <w:u w:val="single"/>
              </w:rPr>
            </w:pPr>
            <w:r>
              <w:rPr>
                <w:sz w:val="22"/>
                <w:szCs w:val="22"/>
                <w:u w:val="single"/>
              </w:rPr>
              <w:t>Competencies</w:t>
            </w:r>
          </w:p>
          <w:p w:rsidR="00D267F9" w:rsidRDefault="00812407">
            <w:pPr>
              <w:numPr>
                <w:ilvl w:val="0"/>
                <w:numId w:val="3"/>
              </w:numPr>
              <w:spacing w:line="259" w:lineRule="auto"/>
              <w:jc w:val="both"/>
              <w:rPr>
                <w:sz w:val="22"/>
                <w:szCs w:val="22"/>
              </w:rPr>
            </w:pPr>
            <w:r>
              <w:rPr>
                <w:sz w:val="22"/>
                <w:szCs w:val="22"/>
              </w:rPr>
              <w:t xml:space="preserve">Values: </w:t>
            </w:r>
          </w:p>
          <w:p w:rsidR="00D267F9" w:rsidRDefault="00812407">
            <w:pPr>
              <w:numPr>
                <w:ilvl w:val="1"/>
                <w:numId w:val="3"/>
              </w:numPr>
              <w:rPr>
                <w:sz w:val="22"/>
                <w:szCs w:val="22"/>
              </w:rPr>
            </w:pPr>
            <w:r>
              <w:rPr>
                <w:sz w:val="22"/>
                <w:szCs w:val="22"/>
              </w:rPr>
              <w:t>Exemplifying integrity</w:t>
            </w:r>
          </w:p>
          <w:p w:rsidR="00D267F9" w:rsidRDefault="00812407">
            <w:pPr>
              <w:numPr>
                <w:ilvl w:val="1"/>
                <w:numId w:val="3"/>
              </w:numPr>
              <w:rPr>
                <w:sz w:val="22"/>
                <w:szCs w:val="22"/>
              </w:rPr>
            </w:pPr>
            <w:r>
              <w:rPr>
                <w:sz w:val="22"/>
                <w:szCs w:val="22"/>
              </w:rPr>
              <w:t>Demonstrating commitment to UNFPA and the UN system</w:t>
            </w:r>
          </w:p>
          <w:p w:rsidR="00D267F9" w:rsidRDefault="00812407">
            <w:pPr>
              <w:numPr>
                <w:ilvl w:val="1"/>
                <w:numId w:val="3"/>
              </w:numPr>
              <w:rPr>
                <w:sz w:val="22"/>
                <w:szCs w:val="22"/>
              </w:rPr>
            </w:pPr>
            <w:r>
              <w:rPr>
                <w:sz w:val="22"/>
                <w:szCs w:val="22"/>
              </w:rPr>
              <w:t>Embracing cultural diversity</w:t>
            </w:r>
          </w:p>
          <w:p w:rsidR="00D267F9" w:rsidRDefault="00812407">
            <w:pPr>
              <w:numPr>
                <w:ilvl w:val="1"/>
                <w:numId w:val="3"/>
              </w:numPr>
              <w:rPr>
                <w:sz w:val="22"/>
                <w:szCs w:val="22"/>
              </w:rPr>
            </w:pPr>
            <w:r>
              <w:rPr>
                <w:sz w:val="22"/>
                <w:szCs w:val="22"/>
              </w:rPr>
              <w:t>Embracing change</w:t>
            </w:r>
          </w:p>
          <w:p w:rsidR="00D267F9" w:rsidRDefault="00812407">
            <w:pPr>
              <w:numPr>
                <w:ilvl w:val="0"/>
                <w:numId w:val="3"/>
              </w:numPr>
              <w:spacing w:line="259" w:lineRule="auto"/>
              <w:jc w:val="both"/>
              <w:rPr>
                <w:sz w:val="22"/>
                <w:szCs w:val="22"/>
              </w:rPr>
            </w:pPr>
            <w:r>
              <w:rPr>
                <w:sz w:val="22"/>
                <w:szCs w:val="22"/>
              </w:rPr>
              <w:t xml:space="preserve">Core Competencies: </w:t>
            </w:r>
          </w:p>
          <w:p w:rsidR="00D267F9" w:rsidRDefault="00812407">
            <w:pPr>
              <w:numPr>
                <w:ilvl w:val="1"/>
                <w:numId w:val="3"/>
              </w:numPr>
              <w:rPr>
                <w:sz w:val="22"/>
                <w:szCs w:val="22"/>
              </w:rPr>
            </w:pPr>
            <w:r>
              <w:rPr>
                <w:sz w:val="22"/>
                <w:szCs w:val="22"/>
              </w:rPr>
              <w:t>Achieving results</w:t>
            </w:r>
          </w:p>
          <w:p w:rsidR="00D267F9" w:rsidRDefault="00812407">
            <w:pPr>
              <w:numPr>
                <w:ilvl w:val="1"/>
                <w:numId w:val="3"/>
              </w:numPr>
              <w:rPr>
                <w:sz w:val="22"/>
                <w:szCs w:val="22"/>
              </w:rPr>
            </w:pPr>
            <w:r>
              <w:rPr>
                <w:sz w:val="22"/>
                <w:szCs w:val="22"/>
              </w:rPr>
              <w:t>Being accountable</w:t>
            </w:r>
          </w:p>
          <w:p w:rsidR="00D267F9" w:rsidRDefault="00812407">
            <w:pPr>
              <w:numPr>
                <w:ilvl w:val="1"/>
                <w:numId w:val="3"/>
              </w:numPr>
              <w:rPr>
                <w:sz w:val="22"/>
                <w:szCs w:val="22"/>
              </w:rPr>
            </w:pPr>
            <w:r>
              <w:rPr>
                <w:sz w:val="22"/>
                <w:szCs w:val="22"/>
              </w:rPr>
              <w:lastRenderedPageBreak/>
              <w:t>Developing and applying professional expertise/business acumen</w:t>
            </w:r>
          </w:p>
          <w:p w:rsidR="00D267F9" w:rsidRDefault="00812407">
            <w:pPr>
              <w:numPr>
                <w:ilvl w:val="1"/>
                <w:numId w:val="3"/>
              </w:numPr>
              <w:rPr>
                <w:sz w:val="22"/>
                <w:szCs w:val="22"/>
              </w:rPr>
            </w:pPr>
            <w:r>
              <w:rPr>
                <w:sz w:val="22"/>
                <w:szCs w:val="22"/>
              </w:rPr>
              <w:t>Thinking analytically and strategically</w:t>
            </w:r>
          </w:p>
          <w:p w:rsidR="00D267F9" w:rsidRDefault="00812407">
            <w:pPr>
              <w:numPr>
                <w:ilvl w:val="1"/>
                <w:numId w:val="3"/>
              </w:numPr>
              <w:rPr>
                <w:sz w:val="22"/>
                <w:szCs w:val="22"/>
              </w:rPr>
            </w:pPr>
            <w:r>
              <w:rPr>
                <w:sz w:val="22"/>
                <w:szCs w:val="22"/>
              </w:rPr>
              <w:t xml:space="preserve">Working in teams/managing ourselves and our relationships, </w:t>
            </w:r>
          </w:p>
          <w:p w:rsidR="00D267F9" w:rsidRDefault="00812407">
            <w:pPr>
              <w:numPr>
                <w:ilvl w:val="1"/>
                <w:numId w:val="3"/>
              </w:numPr>
              <w:rPr>
                <w:sz w:val="22"/>
                <w:szCs w:val="22"/>
              </w:rPr>
            </w:pPr>
            <w:r>
              <w:rPr>
                <w:sz w:val="22"/>
                <w:szCs w:val="22"/>
              </w:rPr>
              <w:t>Communicating for impact</w:t>
            </w:r>
          </w:p>
          <w:p w:rsidR="00D267F9" w:rsidRDefault="00D267F9">
            <w:pPr>
              <w:ind w:hanging="2"/>
              <w:rPr>
                <w:sz w:val="22"/>
                <w:szCs w:val="22"/>
              </w:rPr>
            </w:pPr>
          </w:p>
          <w:p w:rsidR="00D267F9" w:rsidRDefault="00812407">
            <w:pPr>
              <w:ind w:hanging="2"/>
              <w:rPr>
                <w:sz w:val="22"/>
                <w:szCs w:val="22"/>
              </w:rPr>
            </w:pPr>
            <w:r>
              <w:rPr>
                <w:sz w:val="22"/>
                <w:szCs w:val="22"/>
                <w:u w:val="single"/>
              </w:rPr>
              <w:t xml:space="preserve">Languages: </w:t>
            </w:r>
          </w:p>
          <w:p w:rsidR="00D267F9" w:rsidRDefault="00812407">
            <w:pPr>
              <w:numPr>
                <w:ilvl w:val="0"/>
                <w:numId w:val="3"/>
              </w:numPr>
              <w:spacing w:line="259" w:lineRule="auto"/>
              <w:jc w:val="both"/>
              <w:rPr>
                <w:sz w:val="22"/>
                <w:szCs w:val="22"/>
              </w:rPr>
            </w:pPr>
            <w:r>
              <w:rPr>
                <w:sz w:val="22"/>
                <w:szCs w:val="22"/>
              </w:rPr>
              <w:t>Fluency in oral and written English is required.</w:t>
            </w:r>
          </w:p>
          <w:p w:rsidR="00FB7046" w:rsidRDefault="00FB7046" w:rsidP="00FB7046">
            <w:pPr>
              <w:spacing w:line="259" w:lineRule="auto"/>
              <w:ind w:left="400"/>
              <w:jc w:val="both"/>
              <w:rPr>
                <w:sz w:val="22"/>
                <w:szCs w:val="22"/>
              </w:rPr>
            </w:pPr>
          </w:p>
        </w:tc>
      </w:tr>
      <w:tr w:rsidR="00D267F9">
        <w:tc>
          <w:tcPr>
            <w:tcW w:w="2181" w:type="dxa"/>
            <w:tcBorders>
              <w:top w:val="single" w:sz="6" w:space="0" w:color="000000"/>
              <w:left w:val="single" w:sz="6" w:space="0" w:color="000000"/>
              <w:bottom w:val="single" w:sz="6" w:space="0" w:color="000000"/>
            </w:tcBorders>
          </w:tcPr>
          <w:p w:rsidR="00D267F9" w:rsidRDefault="00812407">
            <w:pPr>
              <w:tabs>
                <w:tab w:val="left" w:pos="-720"/>
              </w:tabs>
              <w:spacing w:before="40" w:after="54"/>
              <w:rPr>
                <w:sz w:val="22"/>
                <w:szCs w:val="22"/>
              </w:rPr>
            </w:pPr>
            <w:r>
              <w:rPr>
                <w:sz w:val="22"/>
                <w:szCs w:val="22"/>
              </w:rPr>
              <w:lastRenderedPageBreak/>
              <w:t>Inputs / services to be provided by UNFPA or implementing partner (e.g. support services, office space, equipment), if applicable:</w:t>
            </w:r>
          </w:p>
        </w:tc>
        <w:tc>
          <w:tcPr>
            <w:tcW w:w="8259" w:type="dxa"/>
            <w:tcBorders>
              <w:top w:val="single" w:sz="6" w:space="0" w:color="000000"/>
              <w:left w:val="single" w:sz="6" w:space="0" w:color="000000"/>
              <w:bottom w:val="single" w:sz="6" w:space="0" w:color="000000"/>
              <w:right w:val="single" w:sz="6" w:space="0" w:color="000000"/>
            </w:tcBorders>
          </w:tcPr>
          <w:p w:rsidR="00D267F9" w:rsidRDefault="00812407">
            <w:pPr>
              <w:ind w:hanging="2"/>
              <w:rPr>
                <w:sz w:val="22"/>
                <w:szCs w:val="22"/>
              </w:rPr>
            </w:pPr>
            <w:r>
              <w:rPr>
                <w:sz w:val="22"/>
                <w:szCs w:val="22"/>
              </w:rPr>
              <w:t>The following will be provided by UNFPA:</w:t>
            </w:r>
          </w:p>
          <w:p w:rsidR="00D267F9" w:rsidRDefault="00812407">
            <w:pPr>
              <w:numPr>
                <w:ilvl w:val="0"/>
                <w:numId w:val="1"/>
              </w:numPr>
              <w:ind w:left="299"/>
              <w:jc w:val="both"/>
              <w:rPr>
                <w:sz w:val="22"/>
                <w:szCs w:val="22"/>
              </w:rPr>
            </w:pPr>
            <w:r>
              <w:rPr>
                <w:sz w:val="22"/>
                <w:szCs w:val="22"/>
              </w:rPr>
              <w:t>All documents necessary to carry out the assignment; and</w:t>
            </w:r>
          </w:p>
          <w:p w:rsidR="00D267F9" w:rsidRDefault="00812407">
            <w:pPr>
              <w:numPr>
                <w:ilvl w:val="0"/>
                <w:numId w:val="1"/>
              </w:numPr>
              <w:ind w:left="299"/>
              <w:jc w:val="both"/>
              <w:rPr>
                <w:sz w:val="22"/>
                <w:szCs w:val="22"/>
              </w:rPr>
            </w:pPr>
            <w:r>
              <w:rPr>
                <w:sz w:val="22"/>
                <w:szCs w:val="22"/>
              </w:rPr>
              <w:t xml:space="preserve">Availability of UNFPA staff/personnel for consultations, meetings, and discussions about the project and other UNFPA supported youth-related initiatives.   </w:t>
            </w:r>
          </w:p>
        </w:tc>
      </w:tr>
      <w:tr w:rsidR="00D267F9">
        <w:tc>
          <w:tcPr>
            <w:tcW w:w="2181" w:type="dxa"/>
            <w:tcBorders>
              <w:top w:val="single" w:sz="6" w:space="0" w:color="000000"/>
              <w:left w:val="single" w:sz="6" w:space="0" w:color="000000"/>
              <w:bottom w:val="single" w:sz="6" w:space="0" w:color="000000"/>
            </w:tcBorders>
          </w:tcPr>
          <w:p w:rsidR="00D267F9" w:rsidRDefault="00812407">
            <w:pPr>
              <w:tabs>
                <w:tab w:val="left" w:pos="-720"/>
              </w:tabs>
              <w:rPr>
                <w:sz w:val="22"/>
                <w:szCs w:val="22"/>
              </w:rPr>
            </w:pPr>
            <w:r>
              <w:rPr>
                <w:sz w:val="22"/>
                <w:szCs w:val="22"/>
              </w:rPr>
              <w:t>Other relevant information or special conditions, if any:</w:t>
            </w:r>
          </w:p>
        </w:tc>
        <w:tc>
          <w:tcPr>
            <w:tcW w:w="8259" w:type="dxa"/>
            <w:tcBorders>
              <w:top w:val="single" w:sz="6" w:space="0" w:color="000000"/>
              <w:left w:val="single" w:sz="6" w:space="0" w:color="000000"/>
              <w:bottom w:val="single" w:sz="6" w:space="0" w:color="000000"/>
              <w:right w:val="single" w:sz="6" w:space="0" w:color="000000"/>
            </w:tcBorders>
          </w:tcPr>
          <w:p w:rsidR="00D267F9" w:rsidRDefault="00812407">
            <w:pPr>
              <w:tabs>
                <w:tab w:val="left" w:pos="-720"/>
              </w:tabs>
              <w:rPr>
                <w:sz w:val="22"/>
                <w:szCs w:val="22"/>
              </w:rPr>
            </w:pPr>
            <w:r>
              <w:rPr>
                <w:sz w:val="22"/>
                <w:szCs w:val="22"/>
              </w:rPr>
              <w:t xml:space="preserve">The Consultant will have to work closely with UNFPA’s implementing partners and the staff of UNDP and UN Women working under this Joint Programme. </w:t>
            </w:r>
          </w:p>
        </w:tc>
      </w:tr>
      <w:tr w:rsidR="005227B0">
        <w:tc>
          <w:tcPr>
            <w:tcW w:w="2181" w:type="dxa"/>
            <w:tcBorders>
              <w:top w:val="single" w:sz="6" w:space="0" w:color="000000"/>
              <w:left w:val="single" w:sz="6" w:space="0" w:color="000000"/>
              <w:bottom w:val="single" w:sz="6" w:space="0" w:color="000000"/>
            </w:tcBorders>
          </w:tcPr>
          <w:p w:rsidR="005227B0" w:rsidRDefault="00A71354">
            <w:pPr>
              <w:tabs>
                <w:tab w:val="left" w:pos="-720"/>
              </w:tabs>
              <w:rPr>
                <w:sz w:val="22"/>
                <w:szCs w:val="22"/>
              </w:rPr>
            </w:pPr>
            <w:r>
              <w:rPr>
                <w:sz w:val="22"/>
                <w:szCs w:val="22"/>
              </w:rPr>
              <w:t>Submission Instructions</w:t>
            </w:r>
            <w:r w:rsidR="005227B0">
              <w:rPr>
                <w:sz w:val="22"/>
                <w:szCs w:val="22"/>
              </w:rPr>
              <w:t xml:space="preserve"> </w:t>
            </w:r>
          </w:p>
        </w:tc>
        <w:tc>
          <w:tcPr>
            <w:tcW w:w="8259" w:type="dxa"/>
            <w:tcBorders>
              <w:top w:val="single" w:sz="6" w:space="0" w:color="000000"/>
              <w:left w:val="single" w:sz="6" w:space="0" w:color="000000"/>
              <w:bottom w:val="single" w:sz="6" w:space="0" w:color="000000"/>
              <w:right w:val="single" w:sz="6" w:space="0" w:color="000000"/>
            </w:tcBorders>
          </w:tcPr>
          <w:p w:rsidR="005227B0" w:rsidRPr="005227B0" w:rsidRDefault="005227B0" w:rsidP="005227B0">
            <w:pPr>
              <w:pStyle w:val="NormalWeb"/>
              <w:shd w:val="clear" w:color="auto" w:fill="FFFFFF"/>
              <w:spacing w:before="0" w:beforeAutospacing="0" w:after="0" w:afterAutospacing="0" w:line="360" w:lineRule="atLeast"/>
              <w:jc w:val="both"/>
              <w:textAlignment w:val="baseline"/>
              <w:rPr>
                <w:sz w:val="22"/>
                <w:szCs w:val="22"/>
                <w:lang w:val="en-GB"/>
              </w:rPr>
            </w:pPr>
            <w:r w:rsidRPr="005227B0">
              <w:rPr>
                <w:sz w:val="22"/>
                <w:szCs w:val="22"/>
                <w:lang w:val="en-GB"/>
              </w:rPr>
              <w:t>Interested applicants should submit their applications of interest to:</w:t>
            </w:r>
          </w:p>
          <w:p w:rsidR="005227B0" w:rsidRPr="005227B0" w:rsidRDefault="005227B0" w:rsidP="005227B0">
            <w:pPr>
              <w:pStyle w:val="NormalWeb"/>
              <w:shd w:val="clear" w:color="auto" w:fill="FFFFFF"/>
              <w:spacing w:before="0" w:beforeAutospacing="0" w:after="0" w:afterAutospacing="0" w:line="360" w:lineRule="atLeast"/>
              <w:jc w:val="both"/>
              <w:textAlignment w:val="baseline"/>
              <w:rPr>
                <w:sz w:val="22"/>
                <w:szCs w:val="22"/>
                <w:lang w:val="en-GB"/>
              </w:rPr>
            </w:pPr>
            <w:r w:rsidRPr="005227B0">
              <w:rPr>
                <w:sz w:val="22"/>
                <w:szCs w:val="22"/>
                <w:lang w:val="en-GB"/>
              </w:rPr>
              <w:t>The UNFPA Representative, UNFPA,  Level 14, Kina Haus, Douglas Street, PO Box 1041, Port Moresby  on Email</w:t>
            </w:r>
            <w:r w:rsidRPr="00A71354">
              <w:rPr>
                <w:sz w:val="22"/>
                <w:szCs w:val="22"/>
                <w:lang w:val="en-GB"/>
              </w:rPr>
              <w:t xml:space="preserve">:  </w:t>
            </w:r>
            <w:hyperlink r:id="rId8" w:tgtFrame="_blank" w:history="1">
              <w:r w:rsidRPr="00A71354">
                <w:rPr>
                  <w:rStyle w:val="Hyperlink"/>
                  <w:color w:val="037DA9"/>
                  <w:sz w:val="22"/>
                  <w:szCs w:val="22"/>
                  <w:bdr w:val="none" w:sz="0" w:space="0" w:color="auto" w:frame="1"/>
                </w:rPr>
                <w:t>png-recruitment@unfpa.org</w:t>
              </w:r>
            </w:hyperlink>
            <w:r>
              <w:rPr>
                <w:rFonts w:ascii="Arial" w:hAnsi="Arial" w:cs="Arial"/>
                <w:color w:val="585858"/>
                <w:bdr w:val="none" w:sz="0" w:space="0" w:color="auto" w:frame="1"/>
              </w:rPr>
              <w:t xml:space="preserve"> </w:t>
            </w:r>
            <w:r w:rsidR="00A71354">
              <w:rPr>
                <w:sz w:val="22"/>
                <w:szCs w:val="22"/>
                <w:lang w:val="en-GB"/>
              </w:rPr>
              <w:t xml:space="preserve"> no later than </w:t>
            </w:r>
            <w:r w:rsidR="00A71354" w:rsidRPr="006C0DB4">
              <w:rPr>
                <w:b/>
                <w:sz w:val="22"/>
                <w:szCs w:val="22"/>
                <w:u w:val="single"/>
                <w:lang w:val="en-GB"/>
              </w:rPr>
              <w:t>26</w:t>
            </w:r>
            <w:r w:rsidRPr="006C0DB4">
              <w:rPr>
                <w:b/>
                <w:sz w:val="22"/>
                <w:szCs w:val="22"/>
                <w:u w:val="single"/>
                <w:lang w:val="en-GB"/>
              </w:rPr>
              <w:t xml:space="preserve"> </w:t>
            </w:r>
            <w:r w:rsidR="00A71354" w:rsidRPr="006C0DB4">
              <w:rPr>
                <w:b/>
                <w:sz w:val="22"/>
                <w:szCs w:val="22"/>
                <w:u w:val="single"/>
                <w:lang w:val="en-GB"/>
              </w:rPr>
              <w:t>February 2024</w:t>
            </w:r>
            <w:r w:rsidRPr="006C0DB4">
              <w:rPr>
                <w:b/>
                <w:sz w:val="22"/>
                <w:szCs w:val="22"/>
                <w:u w:val="single"/>
                <w:lang w:val="en-GB"/>
              </w:rPr>
              <w:t>.</w:t>
            </w:r>
          </w:p>
          <w:p w:rsidR="00610AB4" w:rsidRDefault="00610AB4" w:rsidP="005227B0">
            <w:pPr>
              <w:pStyle w:val="NormalWeb"/>
              <w:shd w:val="clear" w:color="auto" w:fill="FFFFFF"/>
              <w:spacing w:before="0" w:beforeAutospacing="0" w:after="0" w:afterAutospacing="0" w:line="360" w:lineRule="atLeast"/>
              <w:jc w:val="both"/>
              <w:textAlignment w:val="baseline"/>
              <w:rPr>
                <w:b/>
                <w:sz w:val="22"/>
                <w:szCs w:val="22"/>
                <w:lang w:val="en-GB"/>
              </w:rPr>
            </w:pPr>
            <w:bookmarkStart w:id="1" w:name="_GoBack"/>
            <w:bookmarkEnd w:id="1"/>
          </w:p>
          <w:p w:rsidR="005227B0" w:rsidRPr="00A71354" w:rsidRDefault="005227B0" w:rsidP="005227B0">
            <w:pPr>
              <w:pStyle w:val="NormalWeb"/>
              <w:shd w:val="clear" w:color="auto" w:fill="FFFFFF"/>
              <w:spacing w:before="0" w:beforeAutospacing="0" w:after="0" w:afterAutospacing="0" w:line="360" w:lineRule="atLeast"/>
              <w:jc w:val="both"/>
              <w:textAlignment w:val="baseline"/>
              <w:rPr>
                <w:b/>
                <w:sz w:val="22"/>
                <w:szCs w:val="22"/>
                <w:lang w:val="en-GB"/>
              </w:rPr>
            </w:pPr>
            <w:r w:rsidRPr="00A71354">
              <w:rPr>
                <w:b/>
                <w:sz w:val="22"/>
                <w:szCs w:val="22"/>
                <w:lang w:val="en-GB"/>
              </w:rPr>
              <w:t>This should include:</w:t>
            </w:r>
          </w:p>
          <w:p w:rsidR="005227B0" w:rsidRPr="005227B0" w:rsidRDefault="005227B0" w:rsidP="005227B0">
            <w:pPr>
              <w:pStyle w:val="NormalWeb"/>
              <w:shd w:val="clear" w:color="auto" w:fill="FFFFFF"/>
              <w:spacing w:before="0" w:beforeAutospacing="0" w:after="0" w:afterAutospacing="0" w:line="360" w:lineRule="atLeast"/>
              <w:jc w:val="both"/>
              <w:textAlignment w:val="baseline"/>
              <w:rPr>
                <w:sz w:val="22"/>
                <w:szCs w:val="22"/>
                <w:lang w:val="en-GB"/>
              </w:rPr>
            </w:pPr>
            <w:r w:rsidRPr="005227B0">
              <w:rPr>
                <w:sz w:val="22"/>
                <w:szCs w:val="22"/>
                <w:lang w:val="en-GB"/>
              </w:rPr>
              <w:t>Letter of Interest, CV, and UN Personal History Form</w:t>
            </w:r>
            <w:r w:rsidR="00A71354">
              <w:rPr>
                <w:sz w:val="22"/>
                <w:szCs w:val="22"/>
                <w:lang w:val="en-GB"/>
              </w:rPr>
              <w:t xml:space="preserve"> </w:t>
            </w:r>
          </w:p>
          <w:p w:rsidR="005227B0" w:rsidRDefault="005227B0" w:rsidP="005227B0">
            <w:pPr>
              <w:pStyle w:val="tableparagraph"/>
              <w:shd w:val="clear" w:color="auto" w:fill="FFFFFF"/>
              <w:spacing w:before="0" w:beforeAutospacing="0" w:after="0" w:afterAutospacing="0" w:line="360" w:lineRule="atLeast"/>
              <w:jc w:val="both"/>
              <w:textAlignment w:val="baseline"/>
              <w:rPr>
                <w:rFonts w:ascii="Arial" w:hAnsi="Arial" w:cs="Arial"/>
                <w:color w:val="585858"/>
              </w:rPr>
            </w:pPr>
            <w:r>
              <w:rPr>
                <w:rFonts w:ascii="Arial" w:hAnsi="Arial" w:cs="Arial"/>
                <w:color w:val="585858"/>
              </w:rPr>
              <w:t> </w:t>
            </w:r>
          </w:p>
          <w:p w:rsidR="005227B0" w:rsidRDefault="005227B0">
            <w:pPr>
              <w:tabs>
                <w:tab w:val="left" w:pos="-720"/>
              </w:tabs>
              <w:rPr>
                <w:sz w:val="22"/>
                <w:szCs w:val="22"/>
              </w:rPr>
            </w:pPr>
          </w:p>
        </w:tc>
      </w:tr>
    </w:tbl>
    <w:p w:rsidR="00D267F9" w:rsidRDefault="00D267F9">
      <w:pPr>
        <w:rPr>
          <w:sz w:val="16"/>
          <w:szCs w:val="16"/>
        </w:rPr>
      </w:pPr>
    </w:p>
    <w:p w:rsidR="00D267F9" w:rsidRDefault="00812407">
      <w:pPr>
        <w:shd w:val="clear" w:color="auto" w:fill="FFFFFF"/>
        <w:jc w:val="center"/>
        <w:rPr>
          <w:b/>
          <w:sz w:val="22"/>
          <w:szCs w:val="22"/>
        </w:rPr>
      </w:pPr>
      <w:r>
        <w:br w:type="page"/>
      </w:r>
      <w:r>
        <w:rPr>
          <w:b/>
          <w:sz w:val="22"/>
          <w:szCs w:val="22"/>
          <w:highlight w:val="white"/>
        </w:rPr>
        <w:lastRenderedPageBreak/>
        <w:t>ANNEX II</w:t>
      </w:r>
      <w:r>
        <w:rPr>
          <w:b/>
          <w:sz w:val="22"/>
          <w:szCs w:val="22"/>
        </w:rPr>
        <w:t xml:space="preserve"> </w:t>
      </w:r>
    </w:p>
    <w:p w:rsidR="00D267F9" w:rsidRDefault="00812407">
      <w:pPr>
        <w:widowControl w:val="0"/>
        <w:jc w:val="center"/>
        <w:rPr>
          <w:b/>
          <w:sz w:val="22"/>
          <w:szCs w:val="22"/>
        </w:rPr>
      </w:pPr>
      <w:r>
        <w:rPr>
          <w:b/>
          <w:sz w:val="22"/>
          <w:szCs w:val="22"/>
          <w:highlight w:val="white"/>
          <w:u w:val="single"/>
        </w:rPr>
        <w:t>General Terms and Conditions of Individual Consultant Contracts</w:t>
      </w:r>
      <w:r>
        <w:rPr>
          <w:b/>
          <w:sz w:val="22"/>
          <w:szCs w:val="22"/>
        </w:rPr>
        <w:t xml:space="preserve"> </w:t>
      </w:r>
    </w:p>
    <w:p w:rsidR="00D267F9" w:rsidRDefault="00812407">
      <w:pPr>
        <w:widowControl w:val="0"/>
        <w:spacing w:before="436"/>
        <w:jc w:val="center"/>
        <w:rPr>
          <w:b/>
          <w:sz w:val="18"/>
          <w:szCs w:val="18"/>
        </w:rPr>
      </w:pPr>
      <w:r>
        <w:rPr>
          <w:b/>
          <w:sz w:val="18"/>
          <w:szCs w:val="18"/>
          <w:highlight w:val="white"/>
        </w:rPr>
        <w:t>United Nations Population Fund</w:t>
      </w:r>
      <w:r>
        <w:rPr>
          <w:b/>
          <w:sz w:val="18"/>
          <w:szCs w:val="18"/>
        </w:rPr>
        <w:t xml:space="preserve"> </w:t>
      </w:r>
    </w:p>
    <w:p w:rsidR="00D267F9" w:rsidRDefault="00812407">
      <w:pPr>
        <w:widowControl w:val="0"/>
        <w:jc w:val="center"/>
        <w:rPr>
          <w:sz w:val="18"/>
          <w:szCs w:val="18"/>
        </w:rPr>
      </w:pPr>
      <w:r>
        <w:rPr>
          <w:sz w:val="18"/>
          <w:szCs w:val="18"/>
          <w:highlight w:val="white"/>
        </w:rPr>
        <w:t>General Terms and Conditions of Individual Consultant Contracts</w:t>
      </w:r>
      <w:r>
        <w:rPr>
          <w:sz w:val="18"/>
          <w:szCs w:val="18"/>
        </w:rPr>
        <w:t xml:space="preserve"> </w:t>
      </w:r>
    </w:p>
    <w:p w:rsidR="00D267F9" w:rsidRDefault="00812407">
      <w:pPr>
        <w:widowControl w:val="0"/>
        <w:spacing w:before="203" w:line="229" w:lineRule="auto"/>
        <w:ind w:left="1149" w:right="1145" w:firstLine="23"/>
        <w:jc w:val="both"/>
        <w:rPr>
          <w:sz w:val="18"/>
          <w:szCs w:val="18"/>
        </w:rPr>
      </w:pPr>
      <w:r>
        <w:rPr>
          <w:sz w:val="18"/>
          <w:szCs w:val="18"/>
          <w:highlight w:val="white"/>
        </w:rPr>
        <w:t>1. Legal Status: The individual consultant (the “Contractor”) shall have the legal status of an independent contractor vis-à-vis the</w:t>
      </w:r>
      <w:r>
        <w:rPr>
          <w:sz w:val="18"/>
          <w:szCs w:val="18"/>
        </w:rPr>
        <w:t xml:space="preserve"> U</w:t>
      </w:r>
      <w:r>
        <w:rPr>
          <w:sz w:val="18"/>
          <w:szCs w:val="18"/>
          <w:highlight w:val="white"/>
        </w:rPr>
        <w:t>nited Nations Population Fund (“UNFPA”), and shall not be regarded, for any purposes, as being either a “staff member” of</w:t>
      </w:r>
      <w:r>
        <w:rPr>
          <w:sz w:val="18"/>
          <w:szCs w:val="18"/>
        </w:rPr>
        <w:t xml:space="preserve"> U</w:t>
      </w:r>
      <w:r>
        <w:rPr>
          <w:sz w:val="18"/>
          <w:szCs w:val="18"/>
          <w:highlight w:val="white"/>
        </w:rPr>
        <w:t>NFPA or the United Nations, under the United Nations Staff Regulations and Rules, or an “official” of the United Nations, for</w:t>
      </w:r>
      <w:r>
        <w:rPr>
          <w:sz w:val="18"/>
          <w:szCs w:val="18"/>
        </w:rPr>
        <w:t xml:space="preserve"> p</w:t>
      </w:r>
      <w:r>
        <w:rPr>
          <w:sz w:val="18"/>
          <w:szCs w:val="18"/>
          <w:highlight w:val="white"/>
        </w:rPr>
        <w:t>urposes of the Convention on the Privileges and Immunities of the United Nations, adopted by the General Assembly of the United</w:t>
      </w:r>
      <w:r>
        <w:rPr>
          <w:sz w:val="18"/>
          <w:szCs w:val="18"/>
        </w:rPr>
        <w:t xml:space="preserve"> N</w:t>
      </w:r>
      <w:r>
        <w:rPr>
          <w:sz w:val="18"/>
          <w:szCs w:val="18"/>
          <w:highlight w:val="white"/>
        </w:rPr>
        <w:t>ations on 13 February 1946. Accordingly, nothing within or relating to the Individual Consultant Contract (the “Contract”) shall</w:t>
      </w:r>
      <w:r>
        <w:rPr>
          <w:sz w:val="18"/>
          <w:szCs w:val="18"/>
        </w:rPr>
        <w:t xml:space="preserve"> e</w:t>
      </w:r>
      <w:r>
        <w:rPr>
          <w:sz w:val="18"/>
          <w:szCs w:val="18"/>
          <w:highlight w:val="white"/>
        </w:rPr>
        <w:t>stablish the relationship of employer and employee, or of principal and agent, between the United Nations and the Contractor. The</w:t>
      </w:r>
      <w:r>
        <w:rPr>
          <w:sz w:val="18"/>
          <w:szCs w:val="18"/>
        </w:rPr>
        <w:t xml:space="preserve"> o</w:t>
      </w:r>
      <w:r>
        <w:rPr>
          <w:sz w:val="18"/>
          <w:szCs w:val="18"/>
          <w:highlight w:val="white"/>
        </w:rPr>
        <w:t>fficials, representatives, employees or subcontractors of UNFPA and of the Contractor, if any, shall not be considered in any respect</w:t>
      </w:r>
      <w:r>
        <w:rPr>
          <w:sz w:val="18"/>
          <w:szCs w:val="18"/>
        </w:rPr>
        <w:t xml:space="preserve"> a</w:t>
      </w:r>
      <w:r>
        <w:rPr>
          <w:sz w:val="18"/>
          <w:szCs w:val="18"/>
          <w:highlight w:val="white"/>
        </w:rPr>
        <w:t>s being the employees or agents of the other, and UNFPA and the Contractor shall be solely responsible for all claims arising out of</w:t>
      </w:r>
      <w:r>
        <w:rPr>
          <w:sz w:val="18"/>
          <w:szCs w:val="18"/>
        </w:rPr>
        <w:t xml:space="preserve"> o</w:t>
      </w:r>
      <w:r>
        <w:rPr>
          <w:sz w:val="18"/>
          <w:szCs w:val="18"/>
          <w:highlight w:val="white"/>
        </w:rPr>
        <w:t>r relating to its engagement of such persons or entities.</w:t>
      </w:r>
      <w:r>
        <w:rPr>
          <w:sz w:val="18"/>
          <w:szCs w:val="18"/>
        </w:rPr>
        <w:t xml:space="preserve"> </w:t>
      </w:r>
    </w:p>
    <w:p w:rsidR="00D267F9" w:rsidRDefault="00812407">
      <w:pPr>
        <w:widowControl w:val="0"/>
        <w:spacing w:before="211" w:line="229" w:lineRule="auto"/>
        <w:ind w:left="1151" w:right="1139" w:firstLine="4"/>
        <w:jc w:val="both"/>
        <w:rPr>
          <w:sz w:val="18"/>
          <w:szCs w:val="18"/>
        </w:rPr>
      </w:pPr>
      <w:r>
        <w:rPr>
          <w:sz w:val="18"/>
          <w:szCs w:val="18"/>
        </w:rPr>
        <w:t>2</w:t>
      </w:r>
      <w:r>
        <w:rPr>
          <w:sz w:val="18"/>
          <w:szCs w:val="18"/>
          <w:highlight w:val="white"/>
        </w:rPr>
        <w:t xml:space="preserve">. Standards of Conduct: </w:t>
      </w:r>
      <w:r>
        <w:rPr>
          <w:i/>
          <w:sz w:val="18"/>
          <w:szCs w:val="18"/>
          <w:highlight w:val="white"/>
        </w:rPr>
        <w:t xml:space="preserve">In General: </w:t>
      </w:r>
      <w:r>
        <w:rPr>
          <w:sz w:val="18"/>
          <w:szCs w:val="18"/>
          <w:highlight w:val="white"/>
        </w:rPr>
        <w:t>The Contractor shall neither seek nor accept instructions from any authority external to</w:t>
      </w:r>
      <w:r>
        <w:rPr>
          <w:sz w:val="18"/>
          <w:szCs w:val="18"/>
        </w:rPr>
        <w:t xml:space="preserve"> U</w:t>
      </w:r>
      <w:r>
        <w:rPr>
          <w:sz w:val="18"/>
          <w:szCs w:val="18"/>
          <w:highlight w:val="white"/>
        </w:rPr>
        <w:t>NFPA in connection with the performance of its obligations under the Contract. Should any authority external to UNFPA seek to</w:t>
      </w:r>
      <w:r>
        <w:rPr>
          <w:sz w:val="18"/>
          <w:szCs w:val="18"/>
        </w:rPr>
        <w:t xml:space="preserve"> i</w:t>
      </w:r>
      <w:r>
        <w:rPr>
          <w:sz w:val="18"/>
          <w:szCs w:val="18"/>
          <w:highlight w:val="white"/>
        </w:rPr>
        <w:t>mpose any instructions on the Contractor regarding the Contractor’s performance under the Contract, the Contractor shall promptly</w:t>
      </w:r>
      <w:r>
        <w:rPr>
          <w:sz w:val="18"/>
          <w:szCs w:val="18"/>
        </w:rPr>
        <w:t xml:space="preserve"> n</w:t>
      </w:r>
      <w:r>
        <w:rPr>
          <w:sz w:val="18"/>
          <w:szCs w:val="18"/>
          <w:highlight w:val="white"/>
        </w:rPr>
        <w:t>otify UNFPA and shall provide all reasonable assistance required by UNFPA. The Contractor shall not take any action in respect of</w:t>
      </w:r>
      <w:r>
        <w:rPr>
          <w:sz w:val="18"/>
          <w:szCs w:val="18"/>
        </w:rPr>
        <w:t xml:space="preserve"> i</w:t>
      </w:r>
      <w:r>
        <w:rPr>
          <w:sz w:val="18"/>
          <w:szCs w:val="18"/>
          <w:highlight w:val="white"/>
        </w:rPr>
        <w:t>ts performance of the Contract or otherwise related to its obligations under the Contract that may adversely affect the interests of</w:t>
      </w:r>
      <w:r>
        <w:rPr>
          <w:sz w:val="18"/>
          <w:szCs w:val="18"/>
        </w:rPr>
        <w:t xml:space="preserve"> U</w:t>
      </w:r>
      <w:r>
        <w:rPr>
          <w:sz w:val="18"/>
          <w:szCs w:val="18"/>
          <w:highlight w:val="white"/>
        </w:rPr>
        <w:t>NFPA, and the Contractor shall perform its obligations under the Contract with the fullest regard to the interests of UNFPA and the</w:t>
      </w:r>
      <w:r>
        <w:rPr>
          <w:sz w:val="18"/>
          <w:szCs w:val="18"/>
        </w:rPr>
        <w:t xml:space="preserve"> U</w:t>
      </w:r>
      <w:r>
        <w:rPr>
          <w:sz w:val="18"/>
          <w:szCs w:val="18"/>
          <w:highlight w:val="white"/>
        </w:rPr>
        <w:t>nited Nations. The Contractor warrants that it has not and shall not offer any direct or indirect benefit arising from or related to the</w:t>
      </w:r>
      <w:r>
        <w:rPr>
          <w:sz w:val="18"/>
          <w:szCs w:val="18"/>
        </w:rPr>
        <w:t xml:space="preserve"> p</w:t>
      </w:r>
      <w:r>
        <w:rPr>
          <w:sz w:val="18"/>
          <w:szCs w:val="18"/>
          <w:highlight w:val="white"/>
        </w:rPr>
        <w:t>erformance of the Contract or the award thereof to any representative, official, employee or other agent of UNFPA. The Contractor</w:t>
      </w:r>
      <w:r>
        <w:rPr>
          <w:sz w:val="18"/>
          <w:szCs w:val="18"/>
        </w:rPr>
        <w:t xml:space="preserve"> </w:t>
      </w:r>
      <w:r>
        <w:rPr>
          <w:sz w:val="18"/>
          <w:szCs w:val="18"/>
          <w:highlight w:val="white"/>
        </w:rPr>
        <w:t>shall comply with all laws, ordinances, rules and regulations bearing upon the performance of its obligations under the Contract.</w:t>
      </w:r>
      <w:r>
        <w:rPr>
          <w:sz w:val="18"/>
          <w:szCs w:val="18"/>
        </w:rPr>
        <w:t xml:space="preserve"> </w:t>
      </w:r>
    </w:p>
    <w:p w:rsidR="00D267F9" w:rsidRDefault="00812407">
      <w:pPr>
        <w:widowControl w:val="0"/>
        <w:spacing w:before="211" w:line="229" w:lineRule="auto"/>
        <w:ind w:left="1151" w:right="1144" w:firstLine="1"/>
        <w:rPr>
          <w:sz w:val="18"/>
          <w:szCs w:val="18"/>
        </w:rPr>
      </w:pPr>
      <w:r>
        <w:rPr>
          <w:i/>
          <w:sz w:val="18"/>
          <w:szCs w:val="18"/>
        </w:rPr>
        <w:t>S</w:t>
      </w:r>
      <w:r>
        <w:rPr>
          <w:i/>
          <w:sz w:val="18"/>
          <w:szCs w:val="18"/>
          <w:highlight w:val="white"/>
        </w:rPr>
        <w:t xml:space="preserve">ecurity: </w:t>
      </w:r>
      <w:r>
        <w:rPr>
          <w:sz w:val="18"/>
          <w:szCs w:val="18"/>
          <w:highlight w:val="white"/>
        </w:rPr>
        <w:t>The Contractor shall comply with all security regulations, rules, policies, directives and instructions bearing upon the</w:t>
      </w:r>
      <w:r>
        <w:rPr>
          <w:sz w:val="18"/>
          <w:szCs w:val="18"/>
        </w:rPr>
        <w:t xml:space="preserve"> p</w:t>
      </w:r>
      <w:r>
        <w:rPr>
          <w:sz w:val="18"/>
          <w:szCs w:val="18"/>
          <w:highlight w:val="white"/>
        </w:rPr>
        <w:t>erformance of its obligations under the Contract or issued to the Contractor by the United Nations, including UNFPA.</w:t>
      </w:r>
      <w:r>
        <w:rPr>
          <w:sz w:val="18"/>
          <w:szCs w:val="18"/>
        </w:rPr>
        <w:t xml:space="preserve"> </w:t>
      </w:r>
    </w:p>
    <w:p w:rsidR="00D267F9" w:rsidRDefault="00812407">
      <w:pPr>
        <w:widowControl w:val="0"/>
        <w:spacing w:before="211" w:line="229" w:lineRule="auto"/>
        <w:ind w:left="1151" w:right="1143" w:hanging="3"/>
        <w:jc w:val="both"/>
        <w:rPr>
          <w:sz w:val="18"/>
          <w:szCs w:val="18"/>
        </w:rPr>
      </w:pPr>
      <w:r>
        <w:rPr>
          <w:i/>
          <w:sz w:val="18"/>
          <w:szCs w:val="18"/>
        </w:rPr>
        <w:t>P</w:t>
      </w:r>
      <w:r>
        <w:rPr>
          <w:i/>
          <w:sz w:val="18"/>
          <w:szCs w:val="18"/>
          <w:highlight w:val="white"/>
        </w:rPr>
        <w:t xml:space="preserve">rohibition of Sexual Exploitation and Abuse: </w:t>
      </w:r>
      <w:r>
        <w:rPr>
          <w:sz w:val="18"/>
          <w:szCs w:val="18"/>
          <w:highlight w:val="white"/>
        </w:rPr>
        <w:t>In the performance of the Contract, the Contractor shall comply with the standards of</w:t>
      </w:r>
      <w:r>
        <w:rPr>
          <w:sz w:val="18"/>
          <w:szCs w:val="18"/>
        </w:rPr>
        <w:t xml:space="preserve"> c</w:t>
      </w:r>
      <w:r>
        <w:rPr>
          <w:sz w:val="18"/>
          <w:szCs w:val="18"/>
          <w:highlight w:val="white"/>
        </w:rPr>
        <w:t>onduct set forth in the Secretary-General’s bulletin ST/SGB/2003/13 of 9 October 2003, concerning “Special measures for</w:t>
      </w:r>
      <w:r>
        <w:rPr>
          <w:sz w:val="18"/>
          <w:szCs w:val="18"/>
        </w:rPr>
        <w:t xml:space="preserve"> p</w:t>
      </w:r>
      <w:r>
        <w:rPr>
          <w:sz w:val="18"/>
          <w:szCs w:val="18"/>
          <w:highlight w:val="white"/>
        </w:rPr>
        <w:t>rotection from sexual exploitation and sexual abuse”. In particular, the Contractor shall not engage in any conduct that would</w:t>
      </w:r>
      <w:r>
        <w:rPr>
          <w:sz w:val="18"/>
          <w:szCs w:val="18"/>
        </w:rPr>
        <w:t xml:space="preserve"> c</w:t>
      </w:r>
      <w:r>
        <w:rPr>
          <w:sz w:val="18"/>
          <w:szCs w:val="18"/>
          <w:highlight w:val="white"/>
        </w:rPr>
        <w:t>onstitute sexual exploitation or sexual abuse, as defined in that bulletin.</w:t>
      </w:r>
      <w:r>
        <w:rPr>
          <w:sz w:val="18"/>
          <w:szCs w:val="18"/>
        </w:rPr>
        <w:t xml:space="preserve"> </w:t>
      </w:r>
    </w:p>
    <w:p w:rsidR="00D267F9" w:rsidRDefault="00812407">
      <w:pPr>
        <w:widowControl w:val="0"/>
        <w:spacing w:before="211" w:line="229" w:lineRule="auto"/>
        <w:ind w:left="1157" w:right="1145" w:hanging="1"/>
        <w:rPr>
          <w:sz w:val="18"/>
          <w:szCs w:val="18"/>
        </w:rPr>
      </w:pPr>
      <w:r>
        <w:rPr>
          <w:sz w:val="18"/>
          <w:szCs w:val="18"/>
        </w:rPr>
        <w:t>I</w:t>
      </w:r>
      <w:r>
        <w:rPr>
          <w:sz w:val="18"/>
          <w:szCs w:val="18"/>
          <w:highlight w:val="white"/>
        </w:rPr>
        <w:t>n the performance of the Contract, the Contractor shall comply with the regulations set forth in ST/SGB/2002/9 entitled</w:t>
      </w:r>
      <w:r>
        <w:rPr>
          <w:sz w:val="18"/>
          <w:szCs w:val="18"/>
        </w:rPr>
        <w:t xml:space="preserve"> “</w:t>
      </w:r>
      <w:r>
        <w:rPr>
          <w:sz w:val="18"/>
          <w:szCs w:val="18"/>
          <w:highlight w:val="white"/>
        </w:rPr>
        <w:t>Regulations Governing the Status, basic Rights and Duties of Officials other than Secretariat Officials, and Experts on Mission”.</w:t>
      </w:r>
      <w:r>
        <w:rPr>
          <w:sz w:val="18"/>
          <w:szCs w:val="18"/>
        </w:rPr>
        <w:t xml:space="preserve"> </w:t>
      </w:r>
    </w:p>
    <w:p w:rsidR="00D267F9" w:rsidRDefault="00812407">
      <w:pPr>
        <w:widowControl w:val="0"/>
        <w:spacing w:before="211" w:line="229" w:lineRule="auto"/>
        <w:ind w:left="1151" w:right="1134" w:firstLine="5"/>
        <w:jc w:val="both"/>
        <w:rPr>
          <w:sz w:val="18"/>
          <w:szCs w:val="18"/>
        </w:rPr>
      </w:pPr>
      <w:r>
        <w:rPr>
          <w:sz w:val="18"/>
          <w:szCs w:val="18"/>
        </w:rPr>
        <w:t>T</w:t>
      </w:r>
      <w:r>
        <w:rPr>
          <w:sz w:val="18"/>
          <w:szCs w:val="18"/>
          <w:highlight w:val="white"/>
        </w:rPr>
        <w:t>he Contractor shall not engage in any corrupt, fraudulent, collusive, coercive, obstructive or unethical practices. The Contractor</w:t>
      </w:r>
      <w:r>
        <w:rPr>
          <w:sz w:val="18"/>
          <w:szCs w:val="18"/>
        </w:rPr>
        <w:t xml:space="preserve"> a</w:t>
      </w:r>
      <w:r>
        <w:rPr>
          <w:sz w:val="18"/>
          <w:szCs w:val="18"/>
          <w:highlight w:val="white"/>
        </w:rPr>
        <w:t>grees to bring allegations of corrupt, fraudulent, collusive, coercive, obstructive or unethical practices arising in relation to UNFPA</w:t>
      </w:r>
      <w:r>
        <w:rPr>
          <w:sz w:val="18"/>
          <w:szCs w:val="18"/>
        </w:rPr>
        <w:t xml:space="preserve"> o</w:t>
      </w:r>
      <w:r>
        <w:rPr>
          <w:sz w:val="18"/>
          <w:szCs w:val="18"/>
          <w:highlight w:val="white"/>
        </w:rPr>
        <w:t>r this Agreement, of which IP has been informed or has otherwise become aware, promptly to the attention of the Director, Office</w:t>
      </w:r>
      <w:r>
        <w:rPr>
          <w:sz w:val="18"/>
          <w:szCs w:val="18"/>
        </w:rPr>
        <w:t xml:space="preserve"> o</w:t>
      </w:r>
      <w:r>
        <w:rPr>
          <w:sz w:val="18"/>
          <w:szCs w:val="18"/>
          <w:highlight w:val="white"/>
        </w:rPr>
        <w:t>f Audit and Investigation Services, UNFPA. For purposes of this Contract, the following definitions shall apply: (</w:t>
      </w:r>
      <w:proofErr w:type="spellStart"/>
      <w:r>
        <w:rPr>
          <w:sz w:val="18"/>
          <w:szCs w:val="18"/>
          <w:highlight w:val="white"/>
        </w:rPr>
        <w:t>i</w:t>
      </w:r>
      <w:proofErr w:type="spellEnd"/>
      <w:r>
        <w:rPr>
          <w:sz w:val="18"/>
          <w:szCs w:val="18"/>
          <w:highlight w:val="white"/>
        </w:rPr>
        <w:t>) “corrupt</w:t>
      </w:r>
      <w:r>
        <w:rPr>
          <w:sz w:val="18"/>
          <w:szCs w:val="18"/>
        </w:rPr>
        <w:t xml:space="preserve"> p</w:t>
      </w:r>
      <w:r>
        <w:rPr>
          <w:sz w:val="18"/>
          <w:szCs w:val="18"/>
          <w:highlight w:val="white"/>
        </w:rPr>
        <w:t>ractice” means the offering, giving, receiving, or soliciting, directly or indirectly, of anything of value to influence improperly the</w:t>
      </w:r>
      <w:r>
        <w:rPr>
          <w:sz w:val="18"/>
          <w:szCs w:val="18"/>
        </w:rPr>
        <w:t xml:space="preserve"> a</w:t>
      </w:r>
      <w:r>
        <w:rPr>
          <w:sz w:val="18"/>
          <w:szCs w:val="18"/>
          <w:highlight w:val="white"/>
        </w:rPr>
        <w:t>ctions of another party; (ii) “fraudulent practice” means any act or omission, including misrepresentation, that knowingly or</w:t>
      </w:r>
      <w:r>
        <w:rPr>
          <w:sz w:val="18"/>
          <w:szCs w:val="18"/>
        </w:rPr>
        <w:t xml:space="preserve"> r</w:t>
      </w:r>
      <w:r>
        <w:rPr>
          <w:sz w:val="18"/>
          <w:szCs w:val="18"/>
          <w:highlight w:val="white"/>
        </w:rPr>
        <w:t>ecklessly misleads, or attempts to mislead, a party to obtain a financial or other benefit, or to avoid an obligation; (iii) “collusive</w:t>
      </w:r>
      <w:r>
        <w:rPr>
          <w:sz w:val="18"/>
          <w:szCs w:val="18"/>
        </w:rPr>
        <w:t xml:space="preserve"> p</w:t>
      </w:r>
      <w:r>
        <w:rPr>
          <w:sz w:val="18"/>
          <w:szCs w:val="18"/>
          <w:highlight w:val="white"/>
        </w:rPr>
        <w:t>ractice” means an arrangement between two or more parties designed to achieve an improper purpose, including influencing</w:t>
      </w:r>
      <w:r>
        <w:rPr>
          <w:sz w:val="18"/>
          <w:szCs w:val="18"/>
        </w:rPr>
        <w:t xml:space="preserve"> i</w:t>
      </w:r>
      <w:r>
        <w:rPr>
          <w:sz w:val="18"/>
          <w:szCs w:val="18"/>
          <w:highlight w:val="white"/>
        </w:rPr>
        <w:t>mproperly the actions of another party; (iv) “coercive practice” means impairing or harming, or threatening to impair or harm,</w:t>
      </w:r>
      <w:r>
        <w:rPr>
          <w:sz w:val="18"/>
          <w:szCs w:val="18"/>
        </w:rPr>
        <w:t xml:space="preserve"> d</w:t>
      </w:r>
      <w:r>
        <w:rPr>
          <w:sz w:val="18"/>
          <w:szCs w:val="18"/>
          <w:highlight w:val="white"/>
        </w:rPr>
        <w:t>irectly or indirectly, any party or the property of the party to influence improperly the actions of a party; (v) “obstructive practice”</w:t>
      </w:r>
      <w:r>
        <w:rPr>
          <w:sz w:val="18"/>
          <w:szCs w:val="18"/>
        </w:rPr>
        <w:t xml:space="preserve"> m</w:t>
      </w:r>
      <w:r>
        <w:rPr>
          <w:sz w:val="18"/>
          <w:szCs w:val="18"/>
          <w:highlight w:val="white"/>
        </w:rPr>
        <w:t>eans acts or omissions intended to materially impede the exercise of contractual rights of audit, investigation and access to</w:t>
      </w:r>
      <w:r>
        <w:rPr>
          <w:sz w:val="18"/>
          <w:szCs w:val="18"/>
        </w:rPr>
        <w:t xml:space="preserve"> i</w:t>
      </w:r>
      <w:r>
        <w:rPr>
          <w:sz w:val="18"/>
          <w:szCs w:val="18"/>
          <w:highlight w:val="white"/>
        </w:rPr>
        <w:t>nformation, including destruction, falsification, alteration or concealment of evidence material to an investigation into allegations of</w:t>
      </w:r>
      <w:r>
        <w:rPr>
          <w:sz w:val="18"/>
          <w:szCs w:val="18"/>
        </w:rPr>
        <w:t xml:space="preserve"> f</w:t>
      </w:r>
      <w:r>
        <w:rPr>
          <w:sz w:val="18"/>
          <w:szCs w:val="18"/>
          <w:highlight w:val="white"/>
        </w:rPr>
        <w:t>raud and corruption; (vi) “unethical practice” means the conduct or behaviour that is contrary to staff or supplier codes of conduct,</w:t>
      </w:r>
      <w:r>
        <w:rPr>
          <w:sz w:val="18"/>
          <w:szCs w:val="18"/>
        </w:rPr>
        <w:t xml:space="preserve"> </w:t>
      </w:r>
      <w:r>
        <w:rPr>
          <w:sz w:val="18"/>
          <w:szCs w:val="18"/>
          <w:highlight w:val="white"/>
        </w:rPr>
        <w:t>such as those relating to conflict of interest, gifts and hospitality, post-employment provisions, abuse of authority and harassment.</w:t>
      </w:r>
      <w:r>
        <w:rPr>
          <w:sz w:val="18"/>
          <w:szCs w:val="18"/>
        </w:rPr>
        <w:t xml:space="preserve"> </w:t>
      </w:r>
    </w:p>
    <w:p w:rsidR="00D267F9" w:rsidRDefault="00812407">
      <w:pPr>
        <w:widowControl w:val="0"/>
        <w:spacing w:before="211" w:line="229" w:lineRule="auto"/>
        <w:ind w:left="1157" w:right="1156"/>
        <w:jc w:val="both"/>
        <w:rPr>
          <w:sz w:val="18"/>
          <w:szCs w:val="18"/>
        </w:rPr>
      </w:pPr>
      <w:r>
        <w:rPr>
          <w:sz w:val="18"/>
          <w:szCs w:val="18"/>
        </w:rPr>
        <w:t>T</w:t>
      </w:r>
      <w:r>
        <w:rPr>
          <w:sz w:val="18"/>
          <w:szCs w:val="18"/>
          <w:highlight w:val="white"/>
        </w:rPr>
        <w:t>he Contractor acknowledges and agrees that any breach of any of the provisions of this Article 2 (“Standards of Conduct”) shall</w:t>
      </w:r>
      <w:r>
        <w:rPr>
          <w:sz w:val="18"/>
          <w:szCs w:val="18"/>
        </w:rPr>
        <w:t xml:space="preserve"> c</w:t>
      </w:r>
      <w:r>
        <w:rPr>
          <w:sz w:val="18"/>
          <w:szCs w:val="18"/>
          <w:highlight w:val="white"/>
        </w:rPr>
        <w:t>onstitute a breach of an essential term of the Contract, and, in addition to any other legal rights or remedies available to any person,</w:t>
      </w:r>
      <w:r>
        <w:rPr>
          <w:sz w:val="18"/>
          <w:szCs w:val="18"/>
        </w:rPr>
        <w:t xml:space="preserve"> </w:t>
      </w:r>
      <w:r>
        <w:rPr>
          <w:sz w:val="18"/>
          <w:szCs w:val="18"/>
          <w:highlight w:val="white"/>
        </w:rPr>
        <w:t>shall give rise to grounds for termination of the Contract forthwith. In addition, nothing herein shall limit the right of UNFPA to refer</w:t>
      </w:r>
      <w:r>
        <w:rPr>
          <w:sz w:val="18"/>
          <w:szCs w:val="18"/>
        </w:rPr>
        <w:t xml:space="preserve"> a</w:t>
      </w:r>
      <w:r>
        <w:rPr>
          <w:sz w:val="18"/>
          <w:szCs w:val="18"/>
          <w:highlight w:val="white"/>
        </w:rPr>
        <w:t xml:space="preserve">ny </w:t>
      </w:r>
      <w:r>
        <w:rPr>
          <w:sz w:val="18"/>
          <w:szCs w:val="18"/>
          <w:highlight w:val="white"/>
        </w:rPr>
        <w:lastRenderedPageBreak/>
        <w:t>alleged breach of the foregoing standards of conduct to the relevant national authorities for appropriate legal action.</w:t>
      </w:r>
      <w:r>
        <w:rPr>
          <w:sz w:val="18"/>
          <w:szCs w:val="18"/>
        </w:rPr>
        <w:t xml:space="preserve"> </w:t>
      </w:r>
    </w:p>
    <w:p w:rsidR="00D267F9" w:rsidRDefault="00812407">
      <w:pPr>
        <w:widowControl w:val="0"/>
        <w:spacing w:before="211" w:line="229" w:lineRule="auto"/>
        <w:ind w:left="1152" w:right="1141" w:firstLine="6"/>
        <w:jc w:val="both"/>
        <w:rPr>
          <w:sz w:val="18"/>
          <w:szCs w:val="18"/>
        </w:rPr>
      </w:pPr>
      <w:r>
        <w:rPr>
          <w:sz w:val="18"/>
          <w:szCs w:val="18"/>
        </w:rPr>
        <w:t>3</w:t>
      </w:r>
      <w:r>
        <w:rPr>
          <w:sz w:val="18"/>
          <w:szCs w:val="18"/>
          <w:highlight w:val="white"/>
        </w:rPr>
        <w:t>. Title Rights, Copyrights, Patents and other Proprietary Rights: Title to any equipment and supplies that may be furnished by</w:t>
      </w:r>
      <w:r>
        <w:rPr>
          <w:sz w:val="18"/>
          <w:szCs w:val="18"/>
        </w:rPr>
        <w:t xml:space="preserve"> U</w:t>
      </w:r>
      <w:r>
        <w:rPr>
          <w:sz w:val="18"/>
          <w:szCs w:val="18"/>
          <w:highlight w:val="white"/>
        </w:rPr>
        <w:t>NFPA to the Contractor for the performance of any obligations under the Contract shall rest with UNFPA, and any such equipment</w:t>
      </w:r>
      <w:r>
        <w:rPr>
          <w:sz w:val="18"/>
          <w:szCs w:val="18"/>
        </w:rPr>
        <w:t xml:space="preserve"> </w:t>
      </w:r>
      <w:r>
        <w:rPr>
          <w:sz w:val="18"/>
          <w:szCs w:val="18"/>
          <w:highlight w:val="white"/>
        </w:rPr>
        <w:t>shall be returned to UNFPA at the conclusion of the Contract or when no longer needed by the Contractor. Such equipment, when</w:t>
      </w:r>
      <w:r>
        <w:rPr>
          <w:sz w:val="18"/>
          <w:szCs w:val="18"/>
        </w:rPr>
        <w:t xml:space="preserve"> r</w:t>
      </w:r>
      <w:r>
        <w:rPr>
          <w:sz w:val="18"/>
          <w:szCs w:val="18"/>
          <w:highlight w:val="white"/>
        </w:rPr>
        <w:t>eturned to UNFPA, shall be in the same condition as when delivered to the Contractor, subject to normal wear and tear, and the</w:t>
      </w:r>
      <w:r>
        <w:rPr>
          <w:sz w:val="18"/>
          <w:szCs w:val="18"/>
        </w:rPr>
        <w:t xml:space="preserve"> C</w:t>
      </w:r>
      <w:r>
        <w:rPr>
          <w:sz w:val="18"/>
          <w:szCs w:val="18"/>
          <w:highlight w:val="white"/>
        </w:rPr>
        <w:t>ontractor shall be liable to compensate UNFPA for any damage or degradation of the equipment that is beyond normal wear and</w:t>
      </w:r>
      <w:r>
        <w:rPr>
          <w:sz w:val="18"/>
          <w:szCs w:val="18"/>
        </w:rPr>
        <w:t xml:space="preserve"> t</w:t>
      </w:r>
      <w:r>
        <w:rPr>
          <w:sz w:val="18"/>
          <w:szCs w:val="18"/>
          <w:highlight w:val="white"/>
        </w:rPr>
        <w:t>ear.</w:t>
      </w:r>
      <w:r>
        <w:rPr>
          <w:sz w:val="18"/>
          <w:szCs w:val="18"/>
        </w:rPr>
        <w:t xml:space="preserve"> </w:t>
      </w:r>
    </w:p>
    <w:p w:rsidR="00D267F9" w:rsidRDefault="00812407">
      <w:pPr>
        <w:widowControl w:val="0"/>
        <w:spacing w:before="211" w:line="229" w:lineRule="auto"/>
        <w:ind w:left="1152" w:right="1143"/>
        <w:jc w:val="both"/>
        <w:rPr>
          <w:sz w:val="18"/>
          <w:szCs w:val="18"/>
        </w:rPr>
      </w:pPr>
      <w:r>
        <w:rPr>
          <w:sz w:val="18"/>
          <w:szCs w:val="18"/>
        </w:rPr>
        <w:t>U</w:t>
      </w:r>
      <w:r>
        <w:rPr>
          <w:sz w:val="18"/>
          <w:szCs w:val="18"/>
          <w:highlight w:val="white"/>
        </w:rPr>
        <w:t>NFPA shall be entitled to all intellectual property and other proprietary rights, including, but not limited to, patents, copyrights and</w:t>
      </w:r>
      <w:r>
        <w:rPr>
          <w:sz w:val="18"/>
          <w:szCs w:val="18"/>
        </w:rPr>
        <w:t xml:space="preserve"> t</w:t>
      </w:r>
      <w:r>
        <w:rPr>
          <w:sz w:val="18"/>
          <w:szCs w:val="18"/>
          <w:highlight w:val="white"/>
        </w:rPr>
        <w:t>rademarks, with regard to products, processes, inventions, ideas, know-how or documents and other materials which the Contractor</w:t>
      </w:r>
      <w:r>
        <w:rPr>
          <w:sz w:val="18"/>
          <w:szCs w:val="18"/>
        </w:rPr>
        <w:t xml:space="preserve"> h</w:t>
      </w:r>
      <w:r>
        <w:rPr>
          <w:sz w:val="18"/>
          <w:szCs w:val="18"/>
          <w:highlight w:val="white"/>
        </w:rPr>
        <w:t>as developed for UNFPA under the Contract and which bear a direct relation to or are produced or prepared or collected in</w:t>
      </w:r>
      <w:r>
        <w:rPr>
          <w:sz w:val="18"/>
          <w:szCs w:val="18"/>
        </w:rPr>
        <w:t xml:space="preserve"> c</w:t>
      </w:r>
      <w:r>
        <w:rPr>
          <w:sz w:val="18"/>
          <w:szCs w:val="18"/>
          <w:highlight w:val="white"/>
        </w:rPr>
        <w:t>onsequence of, or during the course of, the performance of the Contract, and the Contractor acknowledges and agrees that such</w:t>
      </w:r>
      <w:r>
        <w:rPr>
          <w:sz w:val="18"/>
          <w:szCs w:val="18"/>
        </w:rPr>
        <w:t xml:space="preserve"> p</w:t>
      </w:r>
      <w:r>
        <w:rPr>
          <w:sz w:val="18"/>
          <w:szCs w:val="18"/>
          <w:highlight w:val="white"/>
        </w:rPr>
        <w:t>roducts, documents and other materials constitute works made for hire for UNFPA. However, to the extent that any such intellectual</w:t>
      </w:r>
      <w:r>
        <w:rPr>
          <w:sz w:val="18"/>
          <w:szCs w:val="18"/>
        </w:rPr>
        <w:t xml:space="preserve"> p</w:t>
      </w:r>
      <w:r>
        <w:rPr>
          <w:sz w:val="18"/>
          <w:szCs w:val="18"/>
          <w:highlight w:val="white"/>
        </w:rPr>
        <w:t>roperty or other proprietary rights consist of any intellectual property or other proprietary rights of the Contractor: (a) that</w:t>
      </w:r>
      <w:r>
        <w:rPr>
          <w:sz w:val="18"/>
          <w:szCs w:val="18"/>
        </w:rPr>
        <w:t xml:space="preserve"> p</w:t>
      </w:r>
      <w:r>
        <w:rPr>
          <w:sz w:val="18"/>
          <w:szCs w:val="18"/>
          <w:highlight w:val="white"/>
        </w:rPr>
        <w:t>re-existed the performance by the Contractor of its obligations under the Contract, or (b) that the Contractor may develop or</w:t>
      </w:r>
      <w:r>
        <w:rPr>
          <w:sz w:val="18"/>
          <w:szCs w:val="18"/>
        </w:rPr>
        <w:t xml:space="preserve"> a</w:t>
      </w:r>
      <w:r>
        <w:rPr>
          <w:sz w:val="18"/>
          <w:szCs w:val="18"/>
          <w:highlight w:val="white"/>
        </w:rPr>
        <w:t>cquire, or may have developed or acquired, independently of the performance of its obligations under the Contract, UNFPA does</w:t>
      </w:r>
      <w:r>
        <w:rPr>
          <w:sz w:val="18"/>
          <w:szCs w:val="18"/>
        </w:rPr>
        <w:t xml:space="preserve"> n</w:t>
      </w:r>
      <w:r>
        <w:rPr>
          <w:sz w:val="18"/>
          <w:szCs w:val="18"/>
          <w:highlight w:val="white"/>
        </w:rPr>
        <w:t>ot and shall not claim any ownership interest thereto, and the Contractor grants to UNFPA a perpetual license to use such</w:t>
      </w:r>
      <w:r>
        <w:rPr>
          <w:sz w:val="18"/>
          <w:szCs w:val="18"/>
        </w:rPr>
        <w:t xml:space="preserve"> i</w:t>
      </w:r>
      <w:r>
        <w:rPr>
          <w:sz w:val="18"/>
          <w:szCs w:val="18"/>
          <w:highlight w:val="white"/>
        </w:rPr>
        <w:t>ntellectual property or other proprietary right solely for the purposes of and in accordance with the requirements of the Contract. At</w:t>
      </w:r>
      <w:r>
        <w:rPr>
          <w:sz w:val="18"/>
          <w:szCs w:val="18"/>
        </w:rPr>
        <w:t xml:space="preserve"> t</w:t>
      </w:r>
      <w:r>
        <w:rPr>
          <w:sz w:val="18"/>
          <w:szCs w:val="18"/>
          <w:highlight w:val="white"/>
        </w:rPr>
        <w:t>he request of UNFPA, the Contractor shall take all necessary steps, execute all necessary documents and generally assist in securing</w:t>
      </w:r>
      <w:r>
        <w:rPr>
          <w:sz w:val="18"/>
          <w:szCs w:val="18"/>
        </w:rPr>
        <w:t xml:space="preserve"> </w:t>
      </w:r>
      <w:r>
        <w:rPr>
          <w:sz w:val="18"/>
          <w:szCs w:val="18"/>
          <w:highlight w:val="white"/>
        </w:rPr>
        <w:t>such proprietary rights and transferring or licensing them to UNFPA in compliance with the requirements of the applicable law and</w:t>
      </w:r>
      <w:r>
        <w:rPr>
          <w:sz w:val="18"/>
          <w:szCs w:val="18"/>
        </w:rPr>
        <w:t xml:space="preserve"> o</w:t>
      </w:r>
      <w:r>
        <w:rPr>
          <w:sz w:val="18"/>
          <w:szCs w:val="18"/>
          <w:highlight w:val="white"/>
        </w:rPr>
        <w:t>f the Contract. Subject to the foregoing provisions, all maps, drawings, photographs, mosaics, plans, reports, estimates,</w:t>
      </w:r>
      <w:r>
        <w:rPr>
          <w:sz w:val="18"/>
          <w:szCs w:val="18"/>
        </w:rPr>
        <w:t xml:space="preserve"> r</w:t>
      </w:r>
      <w:r>
        <w:rPr>
          <w:sz w:val="18"/>
          <w:szCs w:val="18"/>
          <w:highlight w:val="white"/>
        </w:rPr>
        <w:t>ecommendations, documents and all other data compiled by or received by the Contractor under the Contract shall be the property</w:t>
      </w:r>
      <w:r>
        <w:rPr>
          <w:sz w:val="18"/>
          <w:szCs w:val="18"/>
        </w:rPr>
        <w:t xml:space="preserve"> o</w:t>
      </w:r>
      <w:r>
        <w:rPr>
          <w:sz w:val="18"/>
          <w:szCs w:val="18"/>
          <w:highlight w:val="white"/>
        </w:rPr>
        <w:t>f UNFPA, shall be made available for use or inspection by UNFPA at reasonable times and in reasonable places, shall be treated as</w:t>
      </w:r>
      <w:r>
        <w:rPr>
          <w:sz w:val="18"/>
          <w:szCs w:val="18"/>
        </w:rPr>
        <w:t xml:space="preserve"> c</w:t>
      </w:r>
      <w:r>
        <w:rPr>
          <w:sz w:val="18"/>
          <w:szCs w:val="18"/>
          <w:highlight w:val="white"/>
        </w:rPr>
        <w:t>onfidential and shall be delivered only to UNFPA authorized officials on completion of work under the Contract.</w:t>
      </w:r>
      <w:r>
        <w:rPr>
          <w:sz w:val="18"/>
          <w:szCs w:val="18"/>
        </w:rPr>
        <w:t xml:space="preserve"> </w:t>
      </w:r>
    </w:p>
    <w:p w:rsidR="00D267F9" w:rsidRDefault="00812407">
      <w:pPr>
        <w:widowControl w:val="0"/>
        <w:spacing w:before="211" w:line="229" w:lineRule="auto"/>
        <w:ind w:left="1151" w:right="1137" w:firstLine="3"/>
        <w:jc w:val="both"/>
        <w:rPr>
          <w:sz w:val="18"/>
          <w:szCs w:val="18"/>
        </w:rPr>
      </w:pPr>
      <w:r>
        <w:rPr>
          <w:sz w:val="18"/>
          <w:szCs w:val="18"/>
        </w:rPr>
        <w:t>4</w:t>
      </w:r>
      <w:r>
        <w:rPr>
          <w:sz w:val="18"/>
          <w:szCs w:val="18"/>
          <w:highlight w:val="white"/>
        </w:rPr>
        <w:t>. Confidential Nature of Documents and Information: Information and data that are considered proprietary by either UNFPA or the</w:t>
      </w:r>
      <w:r>
        <w:rPr>
          <w:sz w:val="18"/>
          <w:szCs w:val="18"/>
        </w:rPr>
        <w:t xml:space="preserve"> C</w:t>
      </w:r>
      <w:r>
        <w:rPr>
          <w:sz w:val="18"/>
          <w:szCs w:val="18"/>
          <w:highlight w:val="white"/>
        </w:rPr>
        <w:t>ontractor or that are delivered or disclosed by one of them (“Discloser”) to the other (“Recipient”) during the course of</w:t>
      </w:r>
      <w:r>
        <w:rPr>
          <w:sz w:val="18"/>
          <w:szCs w:val="18"/>
        </w:rPr>
        <w:t xml:space="preserve"> p</w:t>
      </w:r>
      <w:r>
        <w:rPr>
          <w:sz w:val="18"/>
          <w:szCs w:val="18"/>
          <w:highlight w:val="white"/>
        </w:rPr>
        <w:t>erformance of the Contract, and that are designated as confidential (“Information”), shall be held in confidence and shall be handled</w:t>
      </w:r>
      <w:r>
        <w:rPr>
          <w:sz w:val="18"/>
          <w:szCs w:val="18"/>
        </w:rPr>
        <w:t xml:space="preserve"> a</w:t>
      </w:r>
      <w:r>
        <w:rPr>
          <w:sz w:val="18"/>
          <w:szCs w:val="18"/>
          <w:highlight w:val="white"/>
        </w:rPr>
        <w:t>s follows. The Recipient of such Information shall use the same care and discretion to avoid disclosure, publication or</w:t>
      </w:r>
      <w:r>
        <w:rPr>
          <w:sz w:val="18"/>
          <w:szCs w:val="18"/>
        </w:rPr>
        <w:t xml:space="preserve"> d</w:t>
      </w:r>
      <w:r>
        <w:rPr>
          <w:sz w:val="18"/>
          <w:szCs w:val="18"/>
          <w:highlight w:val="white"/>
        </w:rPr>
        <w:t>issemination of the Discloser’s Information as it uses with its own similar information that it does not wish to disclose, publish or</w:t>
      </w:r>
      <w:r>
        <w:rPr>
          <w:sz w:val="18"/>
          <w:szCs w:val="18"/>
        </w:rPr>
        <w:t xml:space="preserve"> d</w:t>
      </w:r>
      <w:r>
        <w:rPr>
          <w:sz w:val="18"/>
          <w:szCs w:val="18"/>
          <w:highlight w:val="white"/>
        </w:rPr>
        <w:t>isseminate, and the Recipient may otherwise use the Discloser’s Information solely for the purpose for which it was disclosed. The</w:t>
      </w:r>
      <w:r>
        <w:rPr>
          <w:sz w:val="18"/>
          <w:szCs w:val="18"/>
        </w:rPr>
        <w:t xml:space="preserve"> R</w:t>
      </w:r>
      <w:r>
        <w:rPr>
          <w:sz w:val="18"/>
          <w:szCs w:val="18"/>
          <w:highlight w:val="white"/>
        </w:rPr>
        <w:t>ecipient may disclose confidential Information to any other party with the Discloser’s prior written consent, as well as to the</w:t>
      </w:r>
      <w:r>
        <w:rPr>
          <w:sz w:val="18"/>
          <w:szCs w:val="18"/>
        </w:rPr>
        <w:t xml:space="preserve"> R</w:t>
      </w:r>
      <w:r>
        <w:rPr>
          <w:sz w:val="18"/>
          <w:szCs w:val="18"/>
          <w:highlight w:val="white"/>
        </w:rPr>
        <w:t>ecipient’s employees, officials, representatives and agents who have a need to know such confidential Information solely for</w:t>
      </w:r>
      <w:r>
        <w:rPr>
          <w:sz w:val="18"/>
          <w:szCs w:val="18"/>
        </w:rPr>
        <w:t xml:space="preserve"> p</w:t>
      </w:r>
      <w:r>
        <w:rPr>
          <w:sz w:val="18"/>
          <w:szCs w:val="18"/>
          <w:highlight w:val="white"/>
        </w:rPr>
        <w:t>urposes of performing obligations under the Contract. Subject to and without any waiver of the privileges and immunities of the</w:t>
      </w:r>
      <w:r>
        <w:rPr>
          <w:sz w:val="18"/>
          <w:szCs w:val="18"/>
        </w:rPr>
        <w:t xml:space="preserve"> U</w:t>
      </w:r>
      <w:r>
        <w:rPr>
          <w:sz w:val="18"/>
          <w:szCs w:val="18"/>
          <w:highlight w:val="white"/>
        </w:rPr>
        <w:t>nited Nations, including its subsidiary organs such as UNFPA, the Contractor may disclose Information to the extent required by</w:t>
      </w:r>
      <w:r>
        <w:rPr>
          <w:sz w:val="18"/>
          <w:szCs w:val="18"/>
        </w:rPr>
        <w:t xml:space="preserve"> l</w:t>
      </w:r>
      <w:r>
        <w:rPr>
          <w:sz w:val="18"/>
          <w:szCs w:val="18"/>
          <w:highlight w:val="white"/>
        </w:rPr>
        <w:t>aw, provided that the Contractor will give UNFPA sufficient prior notice of a request for the disclosure of Information in order to</w:t>
      </w:r>
      <w:r>
        <w:rPr>
          <w:sz w:val="18"/>
          <w:szCs w:val="18"/>
        </w:rPr>
        <w:t xml:space="preserve"> a</w:t>
      </w:r>
      <w:r>
        <w:rPr>
          <w:sz w:val="18"/>
          <w:szCs w:val="18"/>
          <w:highlight w:val="white"/>
        </w:rPr>
        <w:t>llow UNFPA to have a reasonable opportunity to take protective measures or such other action as may be appropriate before any</w:t>
      </w:r>
      <w:r>
        <w:rPr>
          <w:sz w:val="18"/>
          <w:szCs w:val="18"/>
        </w:rPr>
        <w:t xml:space="preserve"> </w:t>
      </w:r>
      <w:r>
        <w:rPr>
          <w:sz w:val="18"/>
          <w:szCs w:val="18"/>
          <w:highlight w:val="white"/>
        </w:rPr>
        <w:t>such disclosure is made. UNFPA may disclose Information to the extent as required pursuant to the Charter of the United Nations,</w:t>
      </w:r>
      <w:r>
        <w:rPr>
          <w:sz w:val="18"/>
          <w:szCs w:val="18"/>
        </w:rPr>
        <w:t xml:space="preserve"> r</w:t>
      </w:r>
      <w:r>
        <w:rPr>
          <w:sz w:val="18"/>
          <w:szCs w:val="18"/>
          <w:highlight w:val="white"/>
        </w:rPr>
        <w:t>esolutions or regulations of the General Assembly, or rules promulgated by the Secretary-General. The Recipient shall not be</w:t>
      </w:r>
      <w:r>
        <w:rPr>
          <w:sz w:val="18"/>
          <w:szCs w:val="18"/>
        </w:rPr>
        <w:t xml:space="preserve"> p</w:t>
      </w:r>
      <w:r>
        <w:rPr>
          <w:sz w:val="18"/>
          <w:szCs w:val="18"/>
          <w:highlight w:val="white"/>
        </w:rPr>
        <w:t>recluded from disclosing Information that is obtained by the Recipient from a third party without restriction, is disclosed by the</w:t>
      </w:r>
      <w:r>
        <w:rPr>
          <w:sz w:val="18"/>
          <w:szCs w:val="18"/>
        </w:rPr>
        <w:t xml:space="preserve"> D</w:t>
      </w:r>
      <w:r>
        <w:rPr>
          <w:sz w:val="18"/>
          <w:szCs w:val="18"/>
          <w:highlight w:val="white"/>
        </w:rPr>
        <w:t>iscloser to a third party without any obligation of confidentiality, is previously known by the Recipient, or at any time is developed</w:t>
      </w:r>
      <w:r>
        <w:rPr>
          <w:sz w:val="18"/>
          <w:szCs w:val="18"/>
        </w:rPr>
        <w:t xml:space="preserve"> b</w:t>
      </w:r>
      <w:r>
        <w:rPr>
          <w:sz w:val="18"/>
          <w:szCs w:val="18"/>
          <w:highlight w:val="white"/>
        </w:rPr>
        <w:t>y the Recipient completely independently of any disclosures hereunder. These obligations and restrictions of confidentiality shall be</w:t>
      </w:r>
      <w:r>
        <w:rPr>
          <w:sz w:val="18"/>
          <w:szCs w:val="18"/>
        </w:rPr>
        <w:t xml:space="preserve"> e</w:t>
      </w:r>
      <w:r>
        <w:rPr>
          <w:sz w:val="18"/>
          <w:szCs w:val="18"/>
          <w:highlight w:val="white"/>
        </w:rPr>
        <w:t>ffective during the term of the Contract, including any extension thereof, and, unless otherwise provided in the Contract, shall</w:t>
      </w:r>
      <w:r>
        <w:rPr>
          <w:sz w:val="18"/>
          <w:szCs w:val="18"/>
        </w:rPr>
        <w:t xml:space="preserve"> r</w:t>
      </w:r>
      <w:r>
        <w:rPr>
          <w:sz w:val="18"/>
          <w:szCs w:val="18"/>
          <w:highlight w:val="white"/>
        </w:rPr>
        <w:t>emain effective following any termination of the Contract.</w:t>
      </w:r>
      <w:r>
        <w:rPr>
          <w:sz w:val="18"/>
          <w:szCs w:val="18"/>
        </w:rPr>
        <w:t xml:space="preserve"> </w:t>
      </w:r>
    </w:p>
    <w:p w:rsidR="00D267F9" w:rsidRDefault="00812407">
      <w:pPr>
        <w:widowControl w:val="0"/>
        <w:spacing w:before="211" w:line="229" w:lineRule="auto"/>
        <w:ind w:left="1153" w:right="1148" w:firstLine="6"/>
        <w:jc w:val="both"/>
        <w:rPr>
          <w:sz w:val="18"/>
          <w:szCs w:val="18"/>
        </w:rPr>
      </w:pPr>
      <w:r>
        <w:rPr>
          <w:sz w:val="18"/>
          <w:szCs w:val="18"/>
          <w:highlight w:val="white"/>
        </w:rPr>
        <w:t>5. Travel, Medical Clearance, Service-incurred Death, Injury or Illness, Malicious Acts: If the Contractor is required by UNFPA to</w:t>
      </w:r>
      <w:r>
        <w:rPr>
          <w:sz w:val="18"/>
          <w:szCs w:val="18"/>
        </w:rPr>
        <w:t xml:space="preserve"> t</w:t>
      </w:r>
      <w:r>
        <w:rPr>
          <w:sz w:val="18"/>
          <w:szCs w:val="18"/>
          <w:highlight w:val="white"/>
        </w:rPr>
        <w:t>ravel beyond commuting distance from the Contractor’s usual place of residence, such travel shall be at the expense of UNFPA and</w:t>
      </w:r>
      <w:r>
        <w:rPr>
          <w:sz w:val="18"/>
          <w:szCs w:val="18"/>
        </w:rPr>
        <w:t xml:space="preserve"> </w:t>
      </w:r>
      <w:r>
        <w:rPr>
          <w:sz w:val="18"/>
          <w:szCs w:val="18"/>
          <w:highlight w:val="white"/>
        </w:rPr>
        <w:t>shall be governed by conditions established by UNFPA. Such travel shall be at the least costly airfare structure regularly available or</w:t>
      </w:r>
      <w:r>
        <w:rPr>
          <w:sz w:val="18"/>
          <w:szCs w:val="18"/>
        </w:rPr>
        <w:t xml:space="preserve"> i</w:t>
      </w:r>
      <w:r>
        <w:rPr>
          <w:sz w:val="18"/>
          <w:szCs w:val="18"/>
          <w:highlight w:val="white"/>
        </w:rPr>
        <w:t>ts equivalent when by air.</w:t>
      </w:r>
      <w:r>
        <w:rPr>
          <w:sz w:val="18"/>
          <w:szCs w:val="18"/>
        </w:rPr>
        <w:t xml:space="preserve"> </w:t>
      </w:r>
    </w:p>
    <w:p w:rsidR="00D267F9" w:rsidRDefault="00812407">
      <w:pPr>
        <w:widowControl w:val="0"/>
        <w:spacing w:before="211" w:line="229" w:lineRule="auto"/>
        <w:ind w:left="1157" w:right="1145"/>
        <w:rPr>
          <w:sz w:val="18"/>
          <w:szCs w:val="18"/>
        </w:rPr>
      </w:pPr>
      <w:r>
        <w:rPr>
          <w:sz w:val="18"/>
          <w:szCs w:val="18"/>
        </w:rPr>
        <w:t>T</w:t>
      </w:r>
      <w:r>
        <w:rPr>
          <w:sz w:val="18"/>
          <w:szCs w:val="18"/>
          <w:highlight w:val="white"/>
        </w:rPr>
        <w:t>he Contractor shall be solely responsible for obtaining all necessary visas and permits. At the Contractor’s request UNFPA may</w:t>
      </w:r>
      <w:r>
        <w:rPr>
          <w:sz w:val="18"/>
          <w:szCs w:val="18"/>
        </w:rPr>
        <w:t xml:space="preserve"> i</w:t>
      </w:r>
      <w:r>
        <w:rPr>
          <w:sz w:val="18"/>
          <w:szCs w:val="18"/>
          <w:highlight w:val="white"/>
        </w:rPr>
        <w:t>ssue a document confirming that travel will be undertaken as an individual consultant on behalf of UNFPA.</w:t>
      </w:r>
      <w:r>
        <w:rPr>
          <w:sz w:val="18"/>
          <w:szCs w:val="18"/>
        </w:rPr>
        <w:t xml:space="preserve"> </w:t>
      </w:r>
    </w:p>
    <w:p w:rsidR="00D267F9" w:rsidRDefault="00812407">
      <w:pPr>
        <w:widowControl w:val="0"/>
        <w:spacing w:before="211" w:line="229" w:lineRule="auto"/>
        <w:ind w:left="1151" w:right="1140" w:firstLine="1"/>
        <w:jc w:val="both"/>
        <w:rPr>
          <w:sz w:val="18"/>
          <w:szCs w:val="18"/>
        </w:rPr>
      </w:pPr>
      <w:r>
        <w:rPr>
          <w:sz w:val="18"/>
          <w:szCs w:val="18"/>
        </w:rPr>
        <w:t>U</w:t>
      </w:r>
      <w:r>
        <w:rPr>
          <w:sz w:val="18"/>
          <w:szCs w:val="18"/>
          <w:highlight w:val="white"/>
        </w:rPr>
        <w:t>NFPA may require the Contractor to submit a statement of good health from a recognized physician prior to commencement of</w:t>
      </w:r>
      <w:r>
        <w:rPr>
          <w:sz w:val="18"/>
          <w:szCs w:val="18"/>
        </w:rPr>
        <w:t xml:space="preserve"> w</w:t>
      </w:r>
      <w:r>
        <w:rPr>
          <w:sz w:val="18"/>
          <w:szCs w:val="18"/>
          <w:highlight w:val="white"/>
        </w:rPr>
        <w:t>ork in any offices or premises of UNFPA or before engaging in any travel required by UNFPA or connected with the performance</w:t>
      </w:r>
      <w:r>
        <w:rPr>
          <w:sz w:val="18"/>
          <w:szCs w:val="18"/>
        </w:rPr>
        <w:t xml:space="preserve"> o</w:t>
      </w:r>
      <w:r>
        <w:rPr>
          <w:sz w:val="18"/>
          <w:szCs w:val="18"/>
          <w:highlight w:val="white"/>
        </w:rPr>
        <w:t xml:space="preserve">f the Contract. The Contractor shall provide </w:t>
      </w:r>
      <w:r>
        <w:rPr>
          <w:sz w:val="18"/>
          <w:szCs w:val="18"/>
          <w:highlight w:val="white"/>
        </w:rPr>
        <w:lastRenderedPageBreak/>
        <w:t>such a statement of good health as soon as practicable following such request, and</w:t>
      </w:r>
      <w:r>
        <w:rPr>
          <w:sz w:val="18"/>
          <w:szCs w:val="18"/>
        </w:rPr>
        <w:t xml:space="preserve"> p</w:t>
      </w:r>
      <w:r>
        <w:rPr>
          <w:sz w:val="18"/>
          <w:szCs w:val="18"/>
          <w:highlight w:val="white"/>
        </w:rPr>
        <w:t>rior to engaging in any such travel, and the Contractor warrants the accuracy of any such statement, including, but not limited to,</w:t>
      </w:r>
      <w:r>
        <w:rPr>
          <w:sz w:val="18"/>
          <w:szCs w:val="18"/>
        </w:rPr>
        <w:t xml:space="preserve"> c</w:t>
      </w:r>
      <w:r>
        <w:rPr>
          <w:sz w:val="18"/>
          <w:szCs w:val="18"/>
          <w:highlight w:val="white"/>
        </w:rPr>
        <w:t>onfirmation that the Contractor has been fully informed regarding the requirements for inoculations for the country or countries to</w:t>
      </w:r>
      <w:r>
        <w:rPr>
          <w:sz w:val="18"/>
          <w:szCs w:val="18"/>
        </w:rPr>
        <w:t xml:space="preserve"> w</w:t>
      </w:r>
      <w:r>
        <w:rPr>
          <w:sz w:val="18"/>
          <w:szCs w:val="18"/>
          <w:highlight w:val="white"/>
        </w:rPr>
        <w:t>hich travel may be authorized.</w:t>
      </w:r>
      <w:r>
        <w:rPr>
          <w:sz w:val="18"/>
          <w:szCs w:val="18"/>
        </w:rPr>
        <w:t xml:space="preserve"> </w:t>
      </w:r>
    </w:p>
    <w:p w:rsidR="00D267F9" w:rsidRDefault="00812407">
      <w:pPr>
        <w:widowControl w:val="0"/>
        <w:spacing w:before="211" w:line="229" w:lineRule="auto"/>
        <w:ind w:left="1152" w:right="1123" w:firstLine="4"/>
        <w:jc w:val="both"/>
        <w:rPr>
          <w:sz w:val="18"/>
          <w:szCs w:val="18"/>
        </w:rPr>
      </w:pPr>
      <w:r>
        <w:rPr>
          <w:sz w:val="18"/>
          <w:szCs w:val="18"/>
        </w:rPr>
        <w:t>I</w:t>
      </w:r>
      <w:r>
        <w:rPr>
          <w:sz w:val="18"/>
          <w:szCs w:val="18"/>
          <w:highlight w:val="white"/>
        </w:rPr>
        <w:t>n the event of the death, injury or illness of the Contractor which is attributable to the performance of services on behalf of UNFPA</w:t>
      </w:r>
      <w:r>
        <w:rPr>
          <w:sz w:val="18"/>
          <w:szCs w:val="18"/>
        </w:rPr>
        <w:t xml:space="preserve"> u</w:t>
      </w:r>
      <w:r>
        <w:rPr>
          <w:sz w:val="18"/>
          <w:szCs w:val="18"/>
          <w:highlight w:val="white"/>
        </w:rPr>
        <w:t>nder the terms of the Contract while the Contractor is traveling at UNFPA expense or is performing any services under the Contract</w:t>
      </w:r>
      <w:r>
        <w:rPr>
          <w:sz w:val="18"/>
          <w:szCs w:val="18"/>
        </w:rPr>
        <w:t xml:space="preserve"> i</w:t>
      </w:r>
      <w:r>
        <w:rPr>
          <w:sz w:val="18"/>
          <w:szCs w:val="18"/>
          <w:highlight w:val="white"/>
        </w:rPr>
        <w:t>n any offices or premises of UNFPA, the Contractor or the Contractor’s dependents, as appropriate, shall be entitled to</w:t>
      </w:r>
      <w:r>
        <w:rPr>
          <w:sz w:val="18"/>
          <w:szCs w:val="18"/>
        </w:rPr>
        <w:t xml:space="preserve"> c</w:t>
      </w:r>
      <w:r>
        <w:rPr>
          <w:sz w:val="18"/>
          <w:szCs w:val="18"/>
          <w:highlight w:val="white"/>
        </w:rPr>
        <w:t>ompensation equivalent to that provided under appendix D to the United Nations Staff Rules.</w:t>
      </w:r>
      <w:r>
        <w:rPr>
          <w:sz w:val="18"/>
          <w:szCs w:val="18"/>
        </w:rPr>
        <w:t xml:space="preserve"> </w:t>
      </w:r>
    </w:p>
    <w:p w:rsidR="00D267F9" w:rsidRDefault="00812407">
      <w:pPr>
        <w:widowControl w:val="0"/>
        <w:spacing w:before="211" w:line="229" w:lineRule="auto"/>
        <w:ind w:left="1152" w:right="1140"/>
        <w:jc w:val="both"/>
        <w:rPr>
          <w:sz w:val="18"/>
          <w:szCs w:val="18"/>
        </w:rPr>
      </w:pPr>
      <w:r>
        <w:rPr>
          <w:sz w:val="18"/>
          <w:szCs w:val="18"/>
        </w:rPr>
        <w:t>U</w:t>
      </w:r>
      <w:r>
        <w:rPr>
          <w:sz w:val="18"/>
          <w:szCs w:val="18"/>
          <w:highlight w:val="white"/>
        </w:rPr>
        <w:t>NFPA will maintain coverage under a malicious acts insurance policy (“MAIP”) taken out by the United Nations, and the</w:t>
      </w:r>
      <w:r>
        <w:rPr>
          <w:sz w:val="18"/>
          <w:szCs w:val="18"/>
        </w:rPr>
        <w:t xml:space="preserve"> C</w:t>
      </w:r>
      <w:r>
        <w:rPr>
          <w:sz w:val="18"/>
          <w:szCs w:val="18"/>
          <w:highlight w:val="white"/>
        </w:rPr>
        <w:t>ontractor may be covered under such MAIP in accordance with and subject to the MAIP’s terms and conditions. Any coverage</w:t>
      </w:r>
      <w:r>
        <w:rPr>
          <w:sz w:val="18"/>
          <w:szCs w:val="18"/>
        </w:rPr>
        <w:t xml:space="preserve"> u</w:t>
      </w:r>
      <w:r>
        <w:rPr>
          <w:sz w:val="18"/>
          <w:szCs w:val="18"/>
          <w:highlight w:val="white"/>
        </w:rPr>
        <w:t>nder the MAIP shall be subject to compliance by the Contractor with all security regulations, rules, policies, directives and</w:t>
      </w:r>
      <w:r>
        <w:rPr>
          <w:sz w:val="18"/>
          <w:szCs w:val="18"/>
        </w:rPr>
        <w:t xml:space="preserve"> i</w:t>
      </w:r>
      <w:r>
        <w:rPr>
          <w:sz w:val="18"/>
          <w:szCs w:val="18"/>
          <w:highlight w:val="white"/>
        </w:rPr>
        <w:t>nstructions bearing upon the performance of its obligations under the Contract or issued to the Contractor by the United Nations,</w:t>
      </w:r>
      <w:r>
        <w:rPr>
          <w:sz w:val="18"/>
          <w:szCs w:val="18"/>
        </w:rPr>
        <w:t xml:space="preserve"> i</w:t>
      </w:r>
      <w:r>
        <w:rPr>
          <w:sz w:val="18"/>
          <w:szCs w:val="18"/>
          <w:highlight w:val="white"/>
        </w:rPr>
        <w:t>ncluding UNFPA.</w:t>
      </w:r>
      <w:r>
        <w:rPr>
          <w:sz w:val="18"/>
          <w:szCs w:val="18"/>
        </w:rPr>
        <w:t xml:space="preserve"> </w:t>
      </w:r>
    </w:p>
    <w:p w:rsidR="00D267F9" w:rsidRDefault="00812407">
      <w:pPr>
        <w:widowControl w:val="0"/>
        <w:spacing w:before="211" w:line="229" w:lineRule="auto"/>
        <w:ind w:left="1152" w:right="1143" w:firstLine="7"/>
        <w:jc w:val="both"/>
        <w:rPr>
          <w:sz w:val="18"/>
          <w:szCs w:val="18"/>
        </w:rPr>
      </w:pPr>
      <w:r>
        <w:rPr>
          <w:sz w:val="18"/>
          <w:szCs w:val="18"/>
        </w:rPr>
        <w:t>6</w:t>
      </w:r>
      <w:r>
        <w:rPr>
          <w:sz w:val="18"/>
          <w:szCs w:val="18"/>
          <w:highlight w:val="white"/>
        </w:rPr>
        <w:t>. Prohibition on Assignment; Modifications: The Contractor may not assign, delegate, transfer, pledge or make any other</w:t>
      </w:r>
      <w:r>
        <w:rPr>
          <w:sz w:val="18"/>
          <w:szCs w:val="18"/>
        </w:rPr>
        <w:t xml:space="preserve"> d</w:t>
      </w:r>
      <w:r>
        <w:rPr>
          <w:sz w:val="18"/>
          <w:szCs w:val="18"/>
          <w:highlight w:val="white"/>
        </w:rPr>
        <w:t>isposition of the Contract, of any part thereof, or of any of the rights, claims or obligations under the Contract except with the prior</w:t>
      </w:r>
      <w:r>
        <w:rPr>
          <w:sz w:val="18"/>
          <w:szCs w:val="18"/>
        </w:rPr>
        <w:t xml:space="preserve"> w</w:t>
      </w:r>
      <w:r>
        <w:rPr>
          <w:sz w:val="18"/>
          <w:szCs w:val="18"/>
          <w:highlight w:val="white"/>
        </w:rPr>
        <w:t>ritten authorization of UNFPA, and any attempt to do so shall be null and void. The terms or conditions of any supplemental</w:t>
      </w:r>
      <w:r>
        <w:rPr>
          <w:sz w:val="18"/>
          <w:szCs w:val="18"/>
        </w:rPr>
        <w:t xml:space="preserve"> u</w:t>
      </w:r>
      <w:r>
        <w:rPr>
          <w:sz w:val="18"/>
          <w:szCs w:val="18"/>
          <w:highlight w:val="white"/>
        </w:rPr>
        <w:t>ndertakings, licenses or other forms of agreement concerning any goods or services to be provided under the Contract shall not be</w:t>
      </w:r>
      <w:r>
        <w:rPr>
          <w:sz w:val="18"/>
          <w:szCs w:val="18"/>
        </w:rPr>
        <w:t xml:space="preserve"> v</w:t>
      </w:r>
      <w:r>
        <w:rPr>
          <w:sz w:val="18"/>
          <w:szCs w:val="18"/>
          <w:highlight w:val="white"/>
        </w:rPr>
        <w:t>alid and enforceable against UNFPA nor in any way shall constitute an agreement by UNFPA thereto, unless any such</w:t>
      </w:r>
      <w:r>
        <w:rPr>
          <w:sz w:val="18"/>
          <w:szCs w:val="18"/>
        </w:rPr>
        <w:t xml:space="preserve"> u</w:t>
      </w:r>
      <w:r>
        <w:rPr>
          <w:sz w:val="18"/>
          <w:szCs w:val="18"/>
          <w:highlight w:val="white"/>
        </w:rPr>
        <w:t>ndertakings, licenses or other forms of agreement are the subject of a valid written undertaking by UNFPA. No modification or</w:t>
      </w:r>
      <w:r>
        <w:rPr>
          <w:sz w:val="18"/>
          <w:szCs w:val="18"/>
        </w:rPr>
        <w:t xml:space="preserve"> c</w:t>
      </w:r>
      <w:r>
        <w:rPr>
          <w:sz w:val="18"/>
          <w:szCs w:val="18"/>
          <w:highlight w:val="white"/>
        </w:rPr>
        <w:t>hange in the Contract shall be valid and enforceable against UNFPA unless provided by means of a valid written amendment to the</w:t>
      </w:r>
      <w:r>
        <w:rPr>
          <w:sz w:val="18"/>
          <w:szCs w:val="18"/>
        </w:rPr>
        <w:t xml:space="preserve"> C</w:t>
      </w:r>
      <w:r>
        <w:rPr>
          <w:sz w:val="18"/>
          <w:szCs w:val="18"/>
          <w:highlight w:val="white"/>
        </w:rPr>
        <w:t>ontract signed by the Contractor and an authorized official or appropriate contracting authority of UNFPA.</w:t>
      </w:r>
      <w:r>
        <w:rPr>
          <w:sz w:val="18"/>
          <w:szCs w:val="18"/>
        </w:rPr>
        <w:t xml:space="preserve"> </w:t>
      </w:r>
    </w:p>
    <w:p w:rsidR="00D267F9" w:rsidRDefault="00D267F9">
      <w:pPr>
        <w:widowControl w:val="0"/>
        <w:ind w:left="1317"/>
        <w:rPr>
          <w:rFonts w:ascii="Arial" w:eastAsia="Arial" w:hAnsi="Arial" w:cs="Arial"/>
          <w:sz w:val="16"/>
          <w:szCs w:val="16"/>
        </w:rPr>
      </w:pPr>
    </w:p>
    <w:p w:rsidR="00D267F9" w:rsidRDefault="00812407">
      <w:pPr>
        <w:widowControl w:val="0"/>
        <w:spacing w:before="19" w:line="229" w:lineRule="auto"/>
        <w:ind w:left="1153" w:right="1148" w:firstLine="5"/>
        <w:jc w:val="both"/>
        <w:rPr>
          <w:sz w:val="18"/>
          <w:szCs w:val="18"/>
        </w:rPr>
      </w:pPr>
      <w:r>
        <w:rPr>
          <w:sz w:val="18"/>
          <w:szCs w:val="18"/>
        </w:rPr>
        <w:t>7</w:t>
      </w:r>
      <w:r>
        <w:rPr>
          <w:sz w:val="18"/>
          <w:szCs w:val="18"/>
          <w:highlight w:val="white"/>
        </w:rPr>
        <w:t>. Subcontractors: In the event that the Contractor requires the services of subcontractors to perform any obligations under the</w:t>
      </w:r>
      <w:r>
        <w:rPr>
          <w:sz w:val="18"/>
          <w:szCs w:val="18"/>
        </w:rPr>
        <w:t xml:space="preserve"> C</w:t>
      </w:r>
      <w:r>
        <w:rPr>
          <w:sz w:val="18"/>
          <w:szCs w:val="18"/>
          <w:highlight w:val="white"/>
        </w:rPr>
        <w:t>ontract, the Contractor shall obtain the prior written approval of UNFPA for any such subcontractors. The United Nations may, in</w:t>
      </w:r>
      <w:r>
        <w:rPr>
          <w:sz w:val="18"/>
          <w:szCs w:val="18"/>
        </w:rPr>
        <w:t xml:space="preserve"> i</w:t>
      </w:r>
      <w:r>
        <w:rPr>
          <w:sz w:val="18"/>
          <w:szCs w:val="18"/>
          <w:highlight w:val="white"/>
        </w:rPr>
        <w:t>ts sole discretion, reject any proposed subcontractor or require such subcontractor’s removal without having to give any justification</w:t>
      </w:r>
      <w:r>
        <w:rPr>
          <w:sz w:val="18"/>
          <w:szCs w:val="18"/>
        </w:rPr>
        <w:t xml:space="preserve"> t</w:t>
      </w:r>
      <w:r>
        <w:rPr>
          <w:sz w:val="18"/>
          <w:szCs w:val="18"/>
          <w:highlight w:val="white"/>
        </w:rPr>
        <w:t>herefor, and such rejection shall not entitle the Contractor to claim any delays in the performance, or to assert any excuses for the</w:t>
      </w:r>
      <w:r>
        <w:rPr>
          <w:sz w:val="18"/>
          <w:szCs w:val="18"/>
        </w:rPr>
        <w:t xml:space="preserve"> n</w:t>
      </w:r>
      <w:r>
        <w:rPr>
          <w:sz w:val="18"/>
          <w:szCs w:val="18"/>
          <w:highlight w:val="white"/>
        </w:rPr>
        <w:t>on-performance, of any of its obligations under the Contract. The Contractor shall be solely responsible for all services and</w:t>
      </w:r>
      <w:r>
        <w:rPr>
          <w:sz w:val="18"/>
          <w:szCs w:val="18"/>
        </w:rPr>
        <w:t xml:space="preserve"> o</w:t>
      </w:r>
      <w:r>
        <w:rPr>
          <w:sz w:val="18"/>
          <w:szCs w:val="18"/>
          <w:highlight w:val="white"/>
        </w:rPr>
        <w:t>bligations performed by its subcontractors. The terms of any subcontract shall be subject to, and shall be construed in a manner that</w:t>
      </w:r>
      <w:r>
        <w:rPr>
          <w:sz w:val="18"/>
          <w:szCs w:val="18"/>
        </w:rPr>
        <w:t xml:space="preserve"> i</w:t>
      </w:r>
      <w:r>
        <w:rPr>
          <w:sz w:val="18"/>
          <w:szCs w:val="18"/>
          <w:highlight w:val="white"/>
        </w:rPr>
        <w:t>s fully in accordance with, all of the terms and conditions of the Contract.</w:t>
      </w:r>
      <w:r>
        <w:rPr>
          <w:sz w:val="18"/>
          <w:szCs w:val="18"/>
        </w:rPr>
        <w:t xml:space="preserve"> </w:t>
      </w:r>
    </w:p>
    <w:p w:rsidR="00D267F9" w:rsidRDefault="00812407">
      <w:pPr>
        <w:widowControl w:val="0"/>
        <w:spacing w:before="211" w:line="229" w:lineRule="auto"/>
        <w:ind w:left="1152" w:right="1147" w:firstLine="10"/>
        <w:jc w:val="both"/>
        <w:rPr>
          <w:sz w:val="18"/>
          <w:szCs w:val="18"/>
        </w:rPr>
      </w:pPr>
      <w:r>
        <w:rPr>
          <w:sz w:val="18"/>
          <w:szCs w:val="18"/>
          <w:highlight w:val="white"/>
        </w:rPr>
        <w:t>8. Use of Name, Emblem, Official Seal of Logo of the United Nations or UNFPA: The Contractor shall not advertise or otherwise</w:t>
      </w:r>
      <w:r>
        <w:rPr>
          <w:sz w:val="18"/>
          <w:szCs w:val="18"/>
        </w:rPr>
        <w:t xml:space="preserve"> m</w:t>
      </w:r>
      <w:r>
        <w:rPr>
          <w:sz w:val="18"/>
          <w:szCs w:val="18"/>
          <w:highlight w:val="white"/>
        </w:rPr>
        <w:t>ake public for purposes of commercial advantage or goodwill that it has a contractual relationship with UNFPA, nor shall the</w:t>
      </w:r>
      <w:r>
        <w:rPr>
          <w:sz w:val="18"/>
          <w:szCs w:val="18"/>
        </w:rPr>
        <w:t xml:space="preserve"> C</w:t>
      </w:r>
      <w:r>
        <w:rPr>
          <w:sz w:val="18"/>
          <w:szCs w:val="18"/>
          <w:highlight w:val="white"/>
        </w:rPr>
        <w:t>ontractor, in any manner whatsoever, use the name, emblem or official seal of the United Nations, or any abbreviation of the name</w:t>
      </w:r>
      <w:r>
        <w:rPr>
          <w:sz w:val="18"/>
          <w:szCs w:val="18"/>
        </w:rPr>
        <w:t xml:space="preserve"> o</w:t>
      </w:r>
      <w:r>
        <w:rPr>
          <w:sz w:val="18"/>
          <w:szCs w:val="18"/>
          <w:highlight w:val="white"/>
        </w:rPr>
        <w:t>f the United Nations, or the name or logo of UNFPA in connection with its business or otherwise without the written permission of</w:t>
      </w:r>
      <w:r>
        <w:rPr>
          <w:sz w:val="18"/>
          <w:szCs w:val="18"/>
        </w:rPr>
        <w:t xml:space="preserve"> U</w:t>
      </w:r>
      <w:r>
        <w:rPr>
          <w:sz w:val="18"/>
          <w:szCs w:val="18"/>
          <w:highlight w:val="white"/>
        </w:rPr>
        <w:t>NFPA or the United Nations, as applicable.</w:t>
      </w:r>
      <w:r>
        <w:rPr>
          <w:sz w:val="18"/>
          <w:szCs w:val="18"/>
        </w:rPr>
        <w:t xml:space="preserve"> </w:t>
      </w:r>
    </w:p>
    <w:p w:rsidR="00D267F9" w:rsidRDefault="00812407">
      <w:pPr>
        <w:widowControl w:val="0"/>
        <w:spacing w:before="211" w:line="229" w:lineRule="auto"/>
        <w:ind w:left="1151" w:right="1141" w:firstLine="7"/>
        <w:jc w:val="both"/>
        <w:rPr>
          <w:sz w:val="18"/>
          <w:szCs w:val="18"/>
        </w:rPr>
      </w:pPr>
      <w:r>
        <w:rPr>
          <w:sz w:val="18"/>
          <w:szCs w:val="18"/>
        </w:rPr>
        <w:t>9</w:t>
      </w:r>
      <w:r>
        <w:rPr>
          <w:sz w:val="18"/>
          <w:szCs w:val="18"/>
          <w:highlight w:val="white"/>
        </w:rPr>
        <w:t>. Indemnification: The Contractor shall indemnify, defend, and hold and save harmless UNFPA, and its officials, agents and</w:t>
      </w:r>
      <w:r>
        <w:rPr>
          <w:sz w:val="18"/>
          <w:szCs w:val="18"/>
        </w:rPr>
        <w:t xml:space="preserve"> e</w:t>
      </w:r>
      <w:r>
        <w:rPr>
          <w:sz w:val="18"/>
          <w:szCs w:val="18"/>
          <w:highlight w:val="white"/>
        </w:rPr>
        <w:t>mployees, from and against all suits, proceedings, claims, demands, losses and liability of any kind or nature, including, but not</w:t>
      </w:r>
      <w:r>
        <w:rPr>
          <w:sz w:val="18"/>
          <w:szCs w:val="18"/>
        </w:rPr>
        <w:t xml:space="preserve"> l</w:t>
      </w:r>
      <w:r>
        <w:rPr>
          <w:sz w:val="18"/>
          <w:szCs w:val="18"/>
          <w:highlight w:val="white"/>
        </w:rPr>
        <w:t>imited to, all litigation costs and expenses, attorney’s fees, settlement payments and damages, based on, arising from, or relating to:</w:t>
      </w:r>
      <w:r>
        <w:rPr>
          <w:sz w:val="18"/>
          <w:szCs w:val="18"/>
        </w:rPr>
        <w:t xml:space="preserve"> (</w:t>
      </w:r>
      <w:r>
        <w:rPr>
          <w:sz w:val="18"/>
          <w:szCs w:val="18"/>
          <w:highlight w:val="white"/>
        </w:rPr>
        <w:t>a) allegations or claims that the use by UNFPA of any patented device, any copyrighted material or any other goods or services</w:t>
      </w:r>
      <w:r>
        <w:rPr>
          <w:sz w:val="18"/>
          <w:szCs w:val="18"/>
        </w:rPr>
        <w:t xml:space="preserve"> p</w:t>
      </w:r>
      <w:r>
        <w:rPr>
          <w:sz w:val="18"/>
          <w:szCs w:val="18"/>
          <w:highlight w:val="white"/>
        </w:rPr>
        <w:t>rovided to UNFPA for its use under the terms of the Contract, in whole or in part, separately or in combination, constitutes an</w:t>
      </w:r>
      <w:r>
        <w:rPr>
          <w:sz w:val="18"/>
          <w:szCs w:val="18"/>
        </w:rPr>
        <w:t xml:space="preserve"> i</w:t>
      </w:r>
      <w:r>
        <w:rPr>
          <w:sz w:val="18"/>
          <w:szCs w:val="18"/>
          <w:highlight w:val="white"/>
        </w:rPr>
        <w:t>nfringement of any patent, copyright, trademark or other intellectual property right of any third party; or (b) any acts or omissions of</w:t>
      </w:r>
      <w:r>
        <w:rPr>
          <w:sz w:val="18"/>
          <w:szCs w:val="18"/>
        </w:rPr>
        <w:t xml:space="preserve"> t</w:t>
      </w:r>
      <w:r>
        <w:rPr>
          <w:sz w:val="18"/>
          <w:szCs w:val="18"/>
          <w:highlight w:val="white"/>
        </w:rPr>
        <w:t>he Contractor, or of any subcontractor or anyone directly or indirectly employed by them in the performance of the Contract, which</w:t>
      </w:r>
      <w:r>
        <w:rPr>
          <w:sz w:val="18"/>
          <w:szCs w:val="18"/>
        </w:rPr>
        <w:t xml:space="preserve"> g</w:t>
      </w:r>
      <w:r>
        <w:rPr>
          <w:sz w:val="18"/>
          <w:szCs w:val="18"/>
          <w:highlight w:val="white"/>
        </w:rPr>
        <w:t>ive rise to legal liability to anyone not a party to the Contract, including, without limitation, claims and liability in the nature of a</w:t>
      </w:r>
      <w:r>
        <w:rPr>
          <w:sz w:val="18"/>
          <w:szCs w:val="18"/>
        </w:rPr>
        <w:t xml:space="preserve"> c</w:t>
      </w:r>
      <w:r>
        <w:rPr>
          <w:sz w:val="18"/>
          <w:szCs w:val="18"/>
          <w:highlight w:val="white"/>
        </w:rPr>
        <w:t>laim for workers’ compensation.</w:t>
      </w:r>
      <w:r>
        <w:rPr>
          <w:sz w:val="18"/>
          <w:szCs w:val="18"/>
        </w:rPr>
        <w:t xml:space="preserve"> </w:t>
      </w:r>
    </w:p>
    <w:p w:rsidR="00D267F9" w:rsidRDefault="00812407">
      <w:pPr>
        <w:widowControl w:val="0"/>
        <w:spacing w:before="211" w:line="229" w:lineRule="auto"/>
        <w:ind w:left="1152" w:right="1137" w:firstLine="20"/>
        <w:jc w:val="both"/>
        <w:rPr>
          <w:sz w:val="18"/>
          <w:szCs w:val="18"/>
        </w:rPr>
      </w:pPr>
      <w:r>
        <w:rPr>
          <w:sz w:val="18"/>
          <w:szCs w:val="18"/>
          <w:highlight w:val="white"/>
        </w:rPr>
        <w:t>10. Insurance: The Contractor shall pay UNFPA promptly for all loss, destruction or damage to the property of UNFPA caused by</w:t>
      </w:r>
      <w:r>
        <w:rPr>
          <w:sz w:val="18"/>
          <w:szCs w:val="18"/>
        </w:rPr>
        <w:t xml:space="preserve"> t</w:t>
      </w:r>
      <w:r>
        <w:rPr>
          <w:sz w:val="18"/>
          <w:szCs w:val="18"/>
          <w:highlight w:val="white"/>
        </w:rPr>
        <w:t>he Contractor, or of any subcontractor, or anyone directly or indirectly employed by them in the performance of the Contract. The</w:t>
      </w:r>
      <w:r>
        <w:rPr>
          <w:sz w:val="18"/>
          <w:szCs w:val="18"/>
        </w:rPr>
        <w:t xml:space="preserve"> C</w:t>
      </w:r>
      <w:r>
        <w:rPr>
          <w:sz w:val="18"/>
          <w:szCs w:val="18"/>
          <w:highlight w:val="white"/>
        </w:rPr>
        <w:t>ontractor shall be solely responsible for taking out and for maintaining adequate insurance required to meet any of its obligations</w:t>
      </w:r>
      <w:r>
        <w:rPr>
          <w:sz w:val="18"/>
          <w:szCs w:val="18"/>
        </w:rPr>
        <w:t xml:space="preserve"> u</w:t>
      </w:r>
      <w:r>
        <w:rPr>
          <w:sz w:val="18"/>
          <w:szCs w:val="18"/>
          <w:highlight w:val="white"/>
        </w:rPr>
        <w:t>nder the Contract, as well as for arranging, at the Contractor’s sole expense, such life, health and other forms of insurance as the</w:t>
      </w:r>
      <w:r>
        <w:rPr>
          <w:sz w:val="18"/>
          <w:szCs w:val="18"/>
        </w:rPr>
        <w:t xml:space="preserve"> C</w:t>
      </w:r>
      <w:r>
        <w:rPr>
          <w:sz w:val="18"/>
          <w:szCs w:val="18"/>
          <w:highlight w:val="white"/>
        </w:rPr>
        <w:t>ontractor may consider to be appropriate to cover the period during which the Contractor provides services under the Contract. The</w:t>
      </w:r>
      <w:r>
        <w:rPr>
          <w:sz w:val="18"/>
          <w:szCs w:val="18"/>
        </w:rPr>
        <w:t xml:space="preserve"> C</w:t>
      </w:r>
      <w:r>
        <w:rPr>
          <w:sz w:val="18"/>
          <w:szCs w:val="18"/>
          <w:highlight w:val="white"/>
        </w:rPr>
        <w:t>ontractor acknowledges and agrees that none of the insurance arrangements the Contractor may make shall, in any way, be</w:t>
      </w:r>
      <w:r>
        <w:rPr>
          <w:sz w:val="18"/>
          <w:szCs w:val="18"/>
        </w:rPr>
        <w:t xml:space="preserve"> c</w:t>
      </w:r>
      <w:r>
        <w:rPr>
          <w:sz w:val="18"/>
          <w:szCs w:val="18"/>
          <w:highlight w:val="white"/>
        </w:rPr>
        <w:t>onstrued to limit the Contractor’s liability arising under or relating to the Contract.</w:t>
      </w:r>
      <w:r>
        <w:rPr>
          <w:sz w:val="18"/>
          <w:szCs w:val="18"/>
        </w:rPr>
        <w:t xml:space="preserve"> </w:t>
      </w:r>
    </w:p>
    <w:p w:rsidR="00D267F9" w:rsidRDefault="00812407">
      <w:pPr>
        <w:widowControl w:val="0"/>
        <w:spacing w:before="211" w:line="229" w:lineRule="auto"/>
        <w:ind w:left="1151" w:right="1143" w:firstLine="21"/>
        <w:jc w:val="both"/>
        <w:rPr>
          <w:sz w:val="18"/>
          <w:szCs w:val="18"/>
        </w:rPr>
      </w:pPr>
      <w:r>
        <w:rPr>
          <w:sz w:val="18"/>
          <w:szCs w:val="18"/>
          <w:highlight w:val="white"/>
        </w:rPr>
        <w:t>11. Encumbrances and Liens: The Contractor shall not cause or permit any lien, attachment or other encumbrance by any person to</w:t>
      </w:r>
      <w:r>
        <w:rPr>
          <w:sz w:val="18"/>
          <w:szCs w:val="18"/>
        </w:rPr>
        <w:t xml:space="preserve"> b</w:t>
      </w:r>
      <w:r>
        <w:rPr>
          <w:sz w:val="18"/>
          <w:szCs w:val="18"/>
          <w:highlight w:val="white"/>
        </w:rPr>
        <w:t xml:space="preserve">e placed on file or to remain on file in any public office or on file with </w:t>
      </w:r>
      <w:r>
        <w:rPr>
          <w:sz w:val="18"/>
          <w:szCs w:val="18"/>
          <w:highlight w:val="white"/>
        </w:rPr>
        <w:lastRenderedPageBreak/>
        <w:t>UNFPA against any monies due to the Contractor or to</w:t>
      </w:r>
      <w:r>
        <w:rPr>
          <w:sz w:val="18"/>
          <w:szCs w:val="18"/>
        </w:rPr>
        <w:t xml:space="preserve"> b</w:t>
      </w:r>
      <w:r>
        <w:rPr>
          <w:sz w:val="18"/>
          <w:szCs w:val="18"/>
          <w:highlight w:val="white"/>
        </w:rPr>
        <w:t>ecome due for any work done or against any goods supplied or materials furnished under the Contract, or by reason of any other</w:t>
      </w:r>
      <w:r>
        <w:rPr>
          <w:sz w:val="18"/>
          <w:szCs w:val="18"/>
        </w:rPr>
        <w:t xml:space="preserve"> c</w:t>
      </w:r>
      <w:r>
        <w:rPr>
          <w:sz w:val="18"/>
          <w:szCs w:val="18"/>
          <w:highlight w:val="white"/>
        </w:rPr>
        <w:t>laim or demand against the Contractor.</w:t>
      </w:r>
      <w:r>
        <w:rPr>
          <w:sz w:val="18"/>
          <w:szCs w:val="18"/>
        </w:rPr>
        <w:t xml:space="preserve"> </w:t>
      </w:r>
    </w:p>
    <w:p w:rsidR="00D267F9" w:rsidRDefault="00812407">
      <w:pPr>
        <w:widowControl w:val="0"/>
        <w:spacing w:before="211" w:line="229" w:lineRule="auto"/>
        <w:ind w:left="1152" w:right="1142" w:firstLine="20"/>
        <w:jc w:val="both"/>
        <w:rPr>
          <w:sz w:val="18"/>
          <w:szCs w:val="18"/>
        </w:rPr>
      </w:pPr>
      <w:r>
        <w:rPr>
          <w:sz w:val="18"/>
          <w:szCs w:val="18"/>
          <w:highlight w:val="white"/>
        </w:rPr>
        <w:t xml:space="preserve">12. </w:t>
      </w:r>
      <w:r>
        <w:rPr>
          <w:i/>
          <w:sz w:val="18"/>
          <w:szCs w:val="18"/>
          <w:highlight w:val="white"/>
        </w:rPr>
        <w:t>Force Majeure</w:t>
      </w:r>
      <w:r>
        <w:rPr>
          <w:sz w:val="18"/>
          <w:szCs w:val="18"/>
          <w:highlight w:val="white"/>
        </w:rPr>
        <w:t>;</w:t>
      </w:r>
      <w:r>
        <w:rPr>
          <w:sz w:val="18"/>
          <w:szCs w:val="18"/>
        </w:rPr>
        <w:t xml:space="preserve"> </w:t>
      </w:r>
      <w:r>
        <w:rPr>
          <w:sz w:val="18"/>
          <w:szCs w:val="18"/>
          <w:highlight w:val="white"/>
        </w:rPr>
        <w:t>Other Changes in Conditions: In the event of and as soon as possible after the occurrence of any cause</w:t>
      </w:r>
      <w:r>
        <w:rPr>
          <w:sz w:val="18"/>
          <w:szCs w:val="18"/>
        </w:rPr>
        <w:t xml:space="preserve"> c</w:t>
      </w:r>
      <w:r>
        <w:rPr>
          <w:sz w:val="18"/>
          <w:szCs w:val="18"/>
          <w:highlight w:val="white"/>
        </w:rPr>
        <w:t xml:space="preserve">onstituting </w:t>
      </w:r>
      <w:r>
        <w:rPr>
          <w:i/>
          <w:sz w:val="18"/>
          <w:szCs w:val="18"/>
          <w:highlight w:val="white"/>
        </w:rPr>
        <w:t>force majeure</w:t>
      </w:r>
      <w:r>
        <w:rPr>
          <w:sz w:val="18"/>
          <w:szCs w:val="18"/>
          <w:highlight w:val="white"/>
        </w:rPr>
        <w:t>, the Contractor shall give notice and full particulars in writing to UNFPA of such occurrence or cause if</w:t>
      </w:r>
      <w:r>
        <w:rPr>
          <w:sz w:val="18"/>
          <w:szCs w:val="18"/>
        </w:rPr>
        <w:t xml:space="preserve"> t</w:t>
      </w:r>
      <w:r>
        <w:rPr>
          <w:sz w:val="18"/>
          <w:szCs w:val="18"/>
          <w:highlight w:val="white"/>
        </w:rPr>
        <w:t>he Contractor is thereby rendered unable, wholly or in part, to perform its obligations and meet its responsibilities under the</w:t>
      </w:r>
      <w:r>
        <w:rPr>
          <w:sz w:val="18"/>
          <w:szCs w:val="18"/>
        </w:rPr>
        <w:t xml:space="preserve"> C</w:t>
      </w:r>
      <w:r>
        <w:rPr>
          <w:sz w:val="18"/>
          <w:szCs w:val="18"/>
          <w:highlight w:val="white"/>
        </w:rPr>
        <w:t>ontract. The Contractor shall also notify UNFPA of any other changes in conditions or the occurrence of any event which interferes</w:t>
      </w:r>
      <w:r>
        <w:rPr>
          <w:sz w:val="18"/>
          <w:szCs w:val="18"/>
        </w:rPr>
        <w:t xml:space="preserve"> o</w:t>
      </w:r>
      <w:r>
        <w:rPr>
          <w:sz w:val="18"/>
          <w:szCs w:val="18"/>
          <w:highlight w:val="white"/>
        </w:rPr>
        <w:t>r threatens to interfere with its performance of the Contract. Not more than fifteen (15) days following the provision of such notice</w:t>
      </w:r>
      <w:r>
        <w:rPr>
          <w:sz w:val="18"/>
          <w:szCs w:val="18"/>
        </w:rPr>
        <w:t xml:space="preserve"> o</w:t>
      </w:r>
      <w:r>
        <w:rPr>
          <w:sz w:val="18"/>
          <w:szCs w:val="18"/>
          <w:highlight w:val="white"/>
        </w:rPr>
        <w:t xml:space="preserve">f </w:t>
      </w:r>
      <w:r>
        <w:rPr>
          <w:i/>
          <w:sz w:val="18"/>
          <w:szCs w:val="18"/>
          <w:highlight w:val="white"/>
        </w:rPr>
        <w:t xml:space="preserve">force majeure </w:t>
      </w:r>
      <w:r>
        <w:rPr>
          <w:sz w:val="18"/>
          <w:szCs w:val="18"/>
          <w:highlight w:val="white"/>
        </w:rPr>
        <w:t>or other changes in conditions or occurrence, the Contractor shall also submit a statement to the United Nations of</w:t>
      </w:r>
      <w:r>
        <w:rPr>
          <w:sz w:val="18"/>
          <w:szCs w:val="18"/>
        </w:rPr>
        <w:t xml:space="preserve"> e</w:t>
      </w:r>
      <w:r>
        <w:rPr>
          <w:sz w:val="18"/>
          <w:szCs w:val="18"/>
          <w:highlight w:val="white"/>
        </w:rPr>
        <w:t>stimated expenditures that will likely be incurred for the duration of the change in conditions or the event. On receipt of the notice</w:t>
      </w:r>
      <w:r>
        <w:rPr>
          <w:sz w:val="18"/>
          <w:szCs w:val="18"/>
        </w:rPr>
        <w:t xml:space="preserve"> o</w:t>
      </w:r>
      <w:r>
        <w:rPr>
          <w:sz w:val="18"/>
          <w:szCs w:val="18"/>
          <w:highlight w:val="white"/>
        </w:rPr>
        <w:t>r notices required hereunder, UNFPA shall take such action as it considers, in its sole discretion, to be appropriate or necessary in</w:t>
      </w:r>
      <w:r>
        <w:rPr>
          <w:sz w:val="18"/>
          <w:szCs w:val="18"/>
        </w:rPr>
        <w:t xml:space="preserve"> t</w:t>
      </w:r>
      <w:r>
        <w:rPr>
          <w:sz w:val="18"/>
          <w:szCs w:val="18"/>
          <w:highlight w:val="white"/>
        </w:rPr>
        <w:t>he circumstances, including the granting to the Contractor of a reasonable extension of time in which to perform any obligations</w:t>
      </w:r>
      <w:r>
        <w:rPr>
          <w:sz w:val="18"/>
          <w:szCs w:val="18"/>
        </w:rPr>
        <w:t xml:space="preserve"> u</w:t>
      </w:r>
      <w:r>
        <w:rPr>
          <w:sz w:val="18"/>
          <w:szCs w:val="18"/>
          <w:highlight w:val="white"/>
        </w:rPr>
        <w:t>nder the Contract.</w:t>
      </w:r>
      <w:r>
        <w:rPr>
          <w:sz w:val="18"/>
          <w:szCs w:val="18"/>
        </w:rPr>
        <w:t xml:space="preserve"> </w:t>
      </w:r>
    </w:p>
    <w:p w:rsidR="00D267F9" w:rsidRDefault="00812407">
      <w:pPr>
        <w:widowControl w:val="0"/>
        <w:spacing w:before="211" w:line="229" w:lineRule="auto"/>
        <w:ind w:left="1151" w:right="1141" w:firstLine="4"/>
        <w:jc w:val="both"/>
        <w:rPr>
          <w:sz w:val="18"/>
          <w:szCs w:val="18"/>
        </w:rPr>
      </w:pPr>
      <w:r>
        <w:rPr>
          <w:sz w:val="18"/>
          <w:szCs w:val="18"/>
        </w:rPr>
        <w:t>I</w:t>
      </w:r>
      <w:r>
        <w:rPr>
          <w:sz w:val="18"/>
          <w:szCs w:val="18"/>
          <w:highlight w:val="white"/>
        </w:rPr>
        <w:t xml:space="preserve">f the Contractor is rendered permanently unable, wholly or in part, by reason of </w:t>
      </w:r>
      <w:r>
        <w:rPr>
          <w:i/>
          <w:sz w:val="18"/>
          <w:szCs w:val="18"/>
          <w:highlight w:val="white"/>
        </w:rPr>
        <w:t xml:space="preserve">force majeure </w:t>
      </w:r>
      <w:r>
        <w:rPr>
          <w:sz w:val="18"/>
          <w:szCs w:val="18"/>
          <w:highlight w:val="white"/>
        </w:rPr>
        <w:t>to perform its obligations and meet</w:t>
      </w:r>
      <w:r>
        <w:rPr>
          <w:sz w:val="18"/>
          <w:szCs w:val="18"/>
        </w:rPr>
        <w:t xml:space="preserve"> i</w:t>
      </w:r>
      <w:r>
        <w:rPr>
          <w:sz w:val="18"/>
          <w:szCs w:val="18"/>
          <w:highlight w:val="white"/>
        </w:rPr>
        <w:t>ts responsibilities under the Contract, UNFPA shall have the right to suspend or terminate the Contract on the same terms and</w:t>
      </w:r>
      <w:r>
        <w:rPr>
          <w:sz w:val="18"/>
          <w:szCs w:val="18"/>
        </w:rPr>
        <w:t xml:space="preserve"> c</w:t>
      </w:r>
      <w:r>
        <w:rPr>
          <w:sz w:val="18"/>
          <w:szCs w:val="18"/>
          <w:highlight w:val="white"/>
        </w:rPr>
        <w:t>onditions as are provided for below, under “Termination”, except that the period of notice shall be five (5) days instead of any other</w:t>
      </w:r>
      <w:r>
        <w:rPr>
          <w:sz w:val="18"/>
          <w:szCs w:val="18"/>
        </w:rPr>
        <w:t xml:space="preserve"> p</w:t>
      </w:r>
      <w:r>
        <w:rPr>
          <w:sz w:val="18"/>
          <w:szCs w:val="18"/>
          <w:highlight w:val="white"/>
        </w:rPr>
        <w:t>eriod of notice. In any case, UNFPA shall be entitled to consider the Contractor permanently unable to perform its obligations under</w:t>
      </w:r>
      <w:r>
        <w:rPr>
          <w:sz w:val="18"/>
          <w:szCs w:val="18"/>
        </w:rPr>
        <w:t xml:space="preserve"> t</w:t>
      </w:r>
      <w:r>
        <w:rPr>
          <w:sz w:val="18"/>
          <w:szCs w:val="18"/>
          <w:highlight w:val="white"/>
        </w:rPr>
        <w:t>he Contract in the case of the Contractor’s suffering any period of suspension in excess of thirty (30) days.</w:t>
      </w:r>
      <w:r>
        <w:rPr>
          <w:sz w:val="18"/>
          <w:szCs w:val="18"/>
        </w:rPr>
        <w:t xml:space="preserve"> </w:t>
      </w:r>
    </w:p>
    <w:p w:rsidR="00D267F9" w:rsidRDefault="00812407">
      <w:pPr>
        <w:widowControl w:val="0"/>
        <w:spacing w:before="211" w:line="229" w:lineRule="auto"/>
        <w:ind w:left="1157" w:right="1141" w:hanging="9"/>
        <w:jc w:val="both"/>
        <w:rPr>
          <w:sz w:val="18"/>
          <w:szCs w:val="18"/>
        </w:rPr>
      </w:pPr>
      <w:r>
        <w:rPr>
          <w:i/>
          <w:sz w:val="18"/>
          <w:szCs w:val="18"/>
        </w:rPr>
        <w:t>F</w:t>
      </w:r>
      <w:r>
        <w:rPr>
          <w:i/>
          <w:sz w:val="18"/>
          <w:szCs w:val="18"/>
          <w:highlight w:val="white"/>
        </w:rPr>
        <w:t xml:space="preserve">orce majeure </w:t>
      </w:r>
      <w:r>
        <w:rPr>
          <w:sz w:val="18"/>
          <w:szCs w:val="18"/>
          <w:highlight w:val="white"/>
        </w:rPr>
        <w:t>as used herein means any unforeseeable and irresistible act of nature, any act of war (whether declared or not),</w:t>
      </w:r>
      <w:r>
        <w:rPr>
          <w:sz w:val="18"/>
          <w:szCs w:val="18"/>
        </w:rPr>
        <w:t xml:space="preserve"> i</w:t>
      </w:r>
      <w:r>
        <w:rPr>
          <w:sz w:val="18"/>
          <w:szCs w:val="18"/>
          <w:highlight w:val="white"/>
        </w:rPr>
        <w:t>nvasion, revolution, insurrection, or any other acts of a similar nature or force, provided that such acts arise from causes beyond the</w:t>
      </w:r>
      <w:r>
        <w:rPr>
          <w:sz w:val="18"/>
          <w:szCs w:val="18"/>
        </w:rPr>
        <w:t xml:space="preserve"> c</w:t>
      </w:r>
      <w:r>
        <w:rPr>
          <w:sz w:val="18"/>
          <w:szCs w:val="18"/>
          <w:highlight w:val="white"/>
        </w:rPr>
        <w:t>ontrol and without the fault or negligence of the Contractor. The Contractor acknowledges and agrees that, with respect to any</w:t>
      </w:r>
      <w:r>
        <w:rPr>
          <w:sz w:val="18"/>
          <w:szCs w:val="18"/>
        </w:rPr>
        <w:t xml:space="preserve"> o</w:t>
      </w:r>
      <w:r>
        <w:rPr>
          <w:sz w:val="18"/>
          <w:szCs w:val="18"/>
          <w:highlight w:val="white"/>
        </w:rPr>
        <w:t>bligations under the Contract that the Contractor must perform in or for any areas in which UNFPA is engaged in, preparing to</w:t>
      </w:r>
      <w:r>
        <w:rPr>
          <w:sz w:val="18"/>
          <w:szCs w:val="18"/>
        </w:rPr>
        <w:t xml:space="preserve"> e</w:t>
      </w:r>
      <w:r>
        <w:rPr>
          <w:sz w:val="18"/>
          <w:szCs w:val="18"/>
          <w:highlight w:val="white"/>
        </w:rPr>
        <w:t>ngage in, or disengaging from any peacekeeping, humanitarian or similar operations, any delay or failure to perform such</w:t>
      </w:r>
      <w:r>
        <w:rPr>
          <w:sz w:val="18"/>
          <w:szCs w:val="18"/>
        </w:rPr>
        <w:t xml:space="preserve"> o</w:t>
      </w:r>
      <w:r>
        <w:rPr>
          <w:sz w:val="18"/>
          <w:szCs w:val="18"/>
          <w:highlight w:val="white"/>
        </w:rPr>
        <w:t>bligations arising from or relating to harsh conditions within such areas or to any incidents of civil unrest occurring in such areas</w:t>
      </w:r>
      <w:r>
        <w:rPr>
          <w:sz w:val="18"/>
          <w:szCs w:val="18"/>
        </w:rPr>
        <w:t xml:space="preserve"> </w:t>
      </w:r>
      <w:r>
        <w:rPr>
          <w:sz w:val="18"/>
          <w:szCs w:val="18"/>
          <w:highlight w:val="white"/>
        </w:rPr>
        <w:t xml:space="preserve">shall not, in and of itself, constitute </w:t>
      </w:r>
      <w:r>
        <w:rPr>
          <w:i/>
          <w:sz w:val="18"/>
          <w:szCs w:val="18"/>
          <w:highlight w:val="white"/>
        </w:rPr>
        <w:t xml:space="preserve">force majeure </w:t>
      </w:r>
      <w:r>
        <w:rPr>
          <w:sz w:val="18"/>
          <w:szCs w:val="18"/>
          <w:highlight w:val="white"/>
        </w:rPr>
        <w:t>under the Contract.</w:t>
      </w:r>
      <w:r>
        <w:rPr>
          <w:sz w:val="18"/>
          <w:szCs w:val="18"/>
        </w:rPr>
        <w:t xml:space="preserve"> </w:t>
      </w:r>
    </w:p>
    <w:p w:rsidR="00D267F9" w:rsidRDefault="00812407">
      <w:pPr>
        <w:widowControl w:val="0"/>
        <w:spacing w:before="211" w:line="232" w:lineRule="auto"/>
        <w:ind w:left="1151" w:right="1126"/>
        <w:jc w:val="both"/>
        <w:rPr>
          <w:sz w:val="18"/>
          <w:szCs w:val="18"/>
        </w:rPr>
      </w:pPr>
      <w:r>
        <w:rPr>
          <w:sz w:val="18"/>
          <w:szCs w:val="18"/>
          <w:highlight w:val="white"/>
        </w:rPr>
        <w:t>13. Termination: Either party may terminate the Contract without having to provide any justification therefor upon giving written</w:t>
      </w:r>
      <w:r>
        <w:rPr>
          <w:sz w:val="18"/>
          <w:szCs w:val="18"/>
        </w:rPr>
        <w:t xml:space="preserve"> n</w:t>
      </w:r>
      <w:r>
        <w:rPr>
          <w:sz w:val="18"/>
          <w:szCs w:val="18"/>
          <w:highlight w:val="white"/>
        </w:rPr>
        <w:t>otice to the other party. The period of notice shall be five (5) calendar days. UNFPA may, without prejudice to any other right or</w:t>
      </w:r>
      <w:r>
        <w:rPr>
          <w:sz w:val="18"/>
          <w:szCs w:val="18"/>
        </w:rPr>
        <w:t xml:space="preserve"> r</w:t>
      </w:r>
      <w:r>
        <w:rPr>
          <w:sz w:val="18"/>
          <w:szCs w:val="18"/>
          <w:highlight w:val="white"/>
        </w:rPr>
        <w:t>emedy available to it, terminate the Contract forthwith in the event that: (a) the Contractor is adjudged bankrupt, or is liquidated, or</w:t>
      </w:r>
      <w:r>
        <w:rPr>
          <w:sz w:val="18"/>
          <w:szCs w:val="18"/>
        </w:rPr>
        <w:t xml:space="preserve"> b</w:t>
      </w:r>
      <w:r>
        <w:rPr>
          <w:sz w:val="18"/>
          <w:szCs w:val="18"/>
          <w:highlight w:val="white"/>
        </w:rPr>
        <w:t>ecomes insolvent, applies for moratorium or stay on any payment or repayment obligations, or applies to be declared insolvent; (b)</w:t>
      </w:r>
      <w:r>
        <w:rPr>
          <w:sz w:val="18"/>
          <w:szCs w:val="18"/>
        </w:rPr>
        <w:t xml:space="preserve"> t</w:t>
      </w:r>
      <w:r>
        <w:rPr>
          <w:sz w:val="18"/>
          <w:szCs w:val="18"/>
          <w:highlight w:val="white"/>
        </w:rPr>
        <w:t>he Contractor is granted a moratorium or a stay or is declared insolvent; (c) the Contractor makes an assignment for the benefit of</w:t>
      </w:r>
      <w:r>
        <w:rPr>
          <w:sz w:val="18"/>
          <w:szCs w:val="18"/>
        </w:rPr>
        <w:t xml:space="preserve"> o</w:t>
      </w:r>
      <w:r>
        <w:rPr>
          <w:sz w:val="18"/>
          <w:szCs w:val="18"/>
          <w:highlight w:val="white"/>
        </w:rPr>
        <w:t>ne or more of his or her creditors; (d) a Receiver is appointed on account of the insolvency of the Contractor; (e) the Contractor</w:t>
      </w:r>
      <w:r>
        <w:rPr>
          <w:sz w:val="18"/>
          <w:szCs w:val="18"/>
        </w:rPr>
        <w:t xml:space="preserve"> o</w:t>
      </w:r>
      <w:r>
        <w:rPr>
          <w:sz w:val="18"/>
          <w:szCs w:val="18"/>
          <w:highlight w:val="white"/>
        </w:rPr>
        <w:t>ffers a settlement in lieu of bankruptcy or receivership; (f) UNFPA reasonably determines that the Contractor has become subject to</w:t>
      </w:r>
      <w:r>
        <w:rPr>
          <w:sz w:val="18"/>
          <w:szCs w:val="18"/>
        </w:rPr>
        <w:t xml:space="preserve"> </w:t>
      </w:r>
      <w:r>
        <w:t xml:space="preserve"> </w:t>
      </w:r>
      <w:r>
        <w:rPr>
          <w:sz w:val="18"/>
          <w:szCs w:val="18"/>
        </w:rPr>
        <w:t>a</w:t>
      </w:r>
      <w:r>
        <w:rPr>
          <w:sz w:val="18"/>
          <w:szCs w:val="18"/>
          <w:highlight w:val="white"/>
        </w:rPr>
        <w:t xml:space="preserve"> materially adverse change in financial condition that threatens to endanger or otherwise substantially affect the ability of the</w:t>
      </w:r>
      <w:r>
        <w:rPr>
          <w:sz w:val="18"/>
          <w:szCs w:val="18"/>
        </w:rPr>
        <w:t xml:space="preserve"> C</w:t>
      </w:r>
      <w:r>
        <w:rPr>
          <w:sz w:val="18"/>
          <w:szCs w:val="18"/>
          <w:highlight w:val="white"/>
        </w:rPr>
        <w:t>ontractor to perform any of the obligations under the Contract; or (g) UNFPA decides that the Contractor has engaged in any</w:t>
      </w:r>
      <w:r>
        <w:rPr>
          <w:sz w:val="18"/>
          <w:szCs w:val="18"/>
        </w:rPr>
        <w:t xml:space="preserve"> c</w:t>
      </w:r>
      <w:r>
        <w:rPr>
          <w:sz w:val="18"/>
          <w:szCs w:val="18"/>
          <w:highlight w:val="white"/>
        </w:rPr>
        <w:t>orrupt, fraudulent, collusive, coercive, obstructive or unethical practice (as such terms are defined in Article 2, “Standards of</w:t>
      </w:r>
      <w:r>
        <w:rPr>
          <w:sz w:val="18"/>
          <w:szCs w:val="18"/>
        </w:rPr>
        <w:t xml:space="preserve"> C</w:t>
      </w:r>
      <w:r>
        <w:rPr>
          <w:sz w:val="18"/>
          <w:szCs w:val="18"/>
          <w:highlight w:val="white"/>
        </w:rPr>
        <w:t>onduct”) in connection with this Agreement.</w:t>
      </w:r>
      <w:r>
        <w:rPr>
          <w:sz w:val="18"/>
          <w:szCs w:val="18"/>
        </w:rPr>
        <w:t xml:space="preserve"> </w:t>
      </w:r>
    </w:p>
    <w:p w:rsidR="00D267F9" w:rsidRDefault="00812407">
      <w:pPr>
        <w:widowControl w:val="0"/>
        <w:spacing w:before="211" w:line="229" w:lineRule="auto"/>
        <w:ind w:left="1153" w:right="1139" w:firstLine="3"/>
        <w:jc w:val="both"/>
        <w:rPr>
          <w:sz w:val="18"/>
          <w:szCs w:val="18"/>
        </w:rPr>
      </w:pPr>
      <w:r>
        <w:rPr>
          <w:sz w:val="18"/>
          <w:szCs w:val="18"/>
        </w:rPr>
        <w:t>I</w:t>
      </w:r>
      <w:r>
        <w:rPr>
          <w:sz w:val="18"/>
          <w:szCs w:val="18"/>
          <w:highlight w:val="white"/>
        </w:rPr>
        <w:t>n the event of any termination of the Contract, upon receipt by the Contractor of notice of termination issued by UNFPA, the</w:t>
      </w:r>
      <w:r>
        <w:rPr>
          <w:sz w:val="18"/>
          <w:szCs w:val="18"/>
        </w:rPr>
        <w:t xml:space="preserve"> C</w:t>
      </w:r>
      <w:r>
        <w:rPr>
          <w:sz w:val="18"/>
          <w:szCs w:val="18"/>
          <w:highlight w:val="white"/>
        </w:rPr>
        <w:t>ontractor shall, except as may be directed by UNFPA in the notice of termination or otherwise in writing: (a) take immediate steps</w:t>
      </w:r>
      <w:r>
        <w:rPr>
          <w:sz w:val="18"/>
          <w:szCs w:val="18"/>
        </w:rPr>
        <w:t xml:space="preserve"> t</w:t>
      </w:r>
      <w:r>
        <w:rPr>
          <w:sz w:val="18"/>
          <w:szCs w:val="18"/>
          <w:highlight w:val="white"/>
        </w:rPr>
        <w:t>o bring the performance of any obligations under the Contract to a close in a prompt and orderly manner, and in doing so, reduce</w:t>
      </w:r>
      <w:r>
        <w:rPr>
          <w:sz w:val="18"/>
          <w:szCs w:val="18"/>
        </w:rPr>
        <w:t xml:space="preserve"> e</w:t>
      </w:r>
      <w:r>
        <w:rPr>
          <w:sz w:val="18"/>
          <w:szCs w:val="18"/>
          <w:highlight w:val="white"/>
        </w:rPr>
        <w:t>xpenses to a minimum; (b) refrain from undertaking any further or additional commitments under the Contract as of and following</w:t>
      </w:r>
      <w:r>
        <w:rPr>
          <w:sz w:val="18"/>
          <w:szCs w:val="18"/>
        </w:rPr>
        <w:t xml:space="preserve"> t</w:t>
      </w:r>
      <w:r>
        <w:rPr>
          <w:sz w:val="18"/>
          <w:szCs w:val="18"/>
          <w:highlight w:val="white"/>
        </w:rPr>
        <w:t>he date of receipt of such notice; (c) deliver all completed or partially completed plans, drawings, information and other property</w:t>
      </w:r>
      <w:r>
        <w:rPr>
          <w:sz w:val="18"/>
          <w:szCs w:val="18"/>
        </w:rPr>
        <w:t xml:space="preserve"> t</w:t>
      </w:r>
      <w:r>
        <w:rPr>
          <w:sz w:val="18"/>
          <w:szCs w:val="18"/>
          <w:highlight w:val="white"/>
        </w:rPr>
        <w:t>hat, if the Contract had been completed, would be required to be furnished to UNFPA thereunder; (d) complete performance of the</w:t>
      </w:r>
      <w:r>
        <w:rPr>
          <w:sz w:val="18"/>
          <w:szCs w:val="18"/>
        </w:rPr>
        <w:t xml:space="preserve"> w</w:t>
      </w:r>
      <w:r>
        <w:rPr>
          <w:sz w:val="18"/>
          <w:szCs w:val="18"/>
          <w:highlight w:val="white"/>
        </w:rPr>
        <w:t>ork not terminated; and (e) take any other action that may be necessary, or that UNFPA may direct in writing, for the protection</w:t>
      </w:r>
      <w:r>
        <w:rPr>
          <w:sz w:val="18"/>
          <w:szCs w:val="18"/>
        </w:rPr>
        <w:t xml:space="preserve"> a</w:t>
      </w:r>
      <w:r>
        <w:rPr>
          <w:sz w:val="18"/>
          <w:szCs w:val="18"/>
          <w:highlight w:val="white"/>
        </w:rPr>
        <w:t>nd preservation of any property, whether tangible or intangible, related to the Contract that is in the possession of the Contractor</w:t>
      </w:r>
      <w:r>
        <w:rPr>
          <w:sz w:val="18"/>
          <w:szCs w:val="18"/>
        </w:rPr>
        <w:t xml:space="preserve"> a</w:t>
      </w:r>
      <w:r>
        <w:rPr>
          <w:sz w:val="18"/>
          <w:szCs w:val="18"/>
          <w:highlight w:val="white"/>
        </w:rPr>
        <w:t>nd in which UNFPA has or may be reasonably expected to acquire an interest.</w:t>
      </w:r>
      <w:r>
        <w:rPr>
          <w:sz w:val="18"/>
          <w:szCs w:val="18"/>
        </w:rPr>
        <w:t xml:space="preserve"> </w:t>
      </w:r>
    </w:p>
    <w:p w:rsidR="00D267F9" w:rsidRDefault="00812407">
      <w:pPr>
        <w:widowControl w:val="0"/>
        <w:spacing w:before="211" w:line="229" w:lineRule="auto"/>
        <w:ind w:left="1158" w:right="1146" w:hanging="1"/>
        <w:jc w:val="both"/>
        <w:rPr>
          <w:sz w:val="18"/>
          <w:szCs w:val="18"/>
        </w:rPr>
      </w:pPr>
      <w:r>
        <w:rPr>
          <w:sz w:val="18"/>
          <w:szCs w:val="18"/>
        </w:rPr>
        <w:t>I</w:t>
      </w:r>
      <w:r>
        <w:rPr>
          <w:sz w:val="18"/>
          <w:szCs w:val="18"/>
          <w:highlight w:val="white"/>
        </w:rPr>
        <w:t xml:space="preserve">n the event of any termination of the Contract, UNFPA shall only be liable to pay the Contractor compensation on a </w:t>
      </w:r>
      <w:r>
        <w:rPr>
          <w:i/>
          <w:sz w:val="18"/>
          <w:szCs w:val="18"/>
          <w:highlight w:val="white"/>
        </w:rPr>
        <w:t xml:space="preserve">pro rata </w:t>
      </w:r>
      <w:r>
        <w:rPr>
          <w:sz w:val="18"/>
          <w:szCs w:val="18"/>
          <w:highlight w:val="white"/>
        </w:rPr>
        <w:t>basis</w:t>
      </w:r>
      <w:r>
        <w:rPr>
          <w:sz w:val="18"/>
          <w:szCs w:val="18"/>
        </w:rPr>
        <w:t xml:space="preserve"> f</w:t>
      </w:r>
      <w:r>
        <w:rPr>
          <w:sz w:val="18"/>
          <w:szCs w:val="18"/>
          <w:highlight w:val="white"/>
        </w:rPr>
        <w:t>or no more than the actual amount of work performed to the satisfaction of UNFPA in accordance with the requirements of the</w:t>
      </w:r>
      <w:r>
        <w:rPr>
          <w:sz w:val="18"/>
          <w:szCs w:val="18"/>
        </w:rPr>
        <w:t xml:space="preserve"> C</w:t>
      </w:r>
      <w:r>
        <w:rPr>
          <w:sz w:val="18"/>
          <w:szCs w:val="18"/>
          <w:highlight w:val="white"/>
        </w:rPr>
        <w:t>ontract. Additional costs incurred by UNFPA resulting from the termination of the Contract by the Contractor may be withheld</w:t>
      </w:r>
      <w:r>
        <w:rPr>
          <w:sz w:val="18"/>
          <w:szCs w:val="18"/>
        </w:rPr>
        <w:t xml:space="preserve"> f</w:t>
      </w:r>
      <w:r>
        <w:rPr>
          <w:sz w:val="18"/>
          <w:szCs w:val="18"/>
          <w:highlight w:val="white"/>
        </w:rPr>
        <w:t>rom any amount otherwise due to the Contractor from UNFPA.</w:t>
      </w:r>
      <w:r>
        <w:rPr>
          <w:sz w:val="18"/>
          <w:szCs w:val="18"/>
        </w:rPr>
        <w:t xml:space="preserve"> </w:t>
      </w:r>
    </w:p>
    <w:p w:rsidR="00D267F9" w:rsidRDefault="00812407">
      <w:pPr>
        <w:widowControl w:val="0"/>
        <w:spacing w:before="211" w:line="229" w:lineRule="auto"/>
        <w:ind w:left="1157" w:right="1160" w:firstLine="15"/>
        <w:rPr>
          <w:sz w:val="18"/>
          <w:szCs w:val="18"/>
        </w:rPr>
      </w:pPr>
      <w:r>
        <w:rPr>
          <w:sz w:val="18"/>
          <w:szCs w:val="18"/>
          <w:highlight w:val="white"/>
        </w:rPr>
        <w:t>14. Non-exclusivity: UNFPA shall have no obligation respecting, and no limitations on, its right to obtain goods of the same kind,</w:t>
      </w:r>
      <w:r>
        <w:rPr>
          <w:sz w:val="18"/>
          <w:szCs w:val="18"/>
        </w:rPr>
        <w:t xml:space="preserve"> q</w:t>
      </w:r>
      <w:r>
        <w:rPr>
          <w:sz w:val="18"/>
          <w:szCs w:val="18"/>
          <w:highlight w:val="white"/>
        </w:rPr>
        <w:t xml:space="preserve">uality and quantity, or to obtain any services of the kind described </w:t>
      </w:r>
      <w:r>
        <w:rPr>
          <w:sz w:val="18"/>
          <w:szCs w:val="18"/>
          <w:highlight w:val="white"/>
        </w:rPr>
        <w:lastRenderedPageBreak/>
        <w:t>in the Contract, from any other source at any time.</w:t>
      </w:r>
      <w:r>
        <w:rPr>
          <w:sz w:val="18"/>
          <w:szCs w:val="18"/>
        </w:rPr>
        <w:t xml:space="preserve"> </w:t>
      </w:r>
    </w:p>
    <w:p w:rsidR="00D267F9" w:rsidRDefault="00812407">
      <w:pPr>
        <w:widowControl w:val="0"/>
        <w:spacing w:before="211" w:line="229" w:lineRule="auto"/>
        <w:ind w:left="1152" w:right="1140" w:firstLine="20"/>
        <w:jc w:val="both"/>
        <w:rPr>
          <w:sz w:val="18"/>
          <w:szCs w:val="18"/>
        </w:rPr>
      </w:pPr>
      <w:r>
        <w:rPr>
          <w:sz w:val="18"/>
          <w:szCs w:val="18"/>
          <w:highlight w:val="white"/>
        </w:rPr>
        <w:t>15. Taxation: Article II, section 7, of the Convention on the Privileges and Immunities of the United Nations provides, inter alia, that</w:t>
      </w:r>
      <w:r>
        <w:rPr>
          <w:sz w:val="18"/>
          <w:szCs w:val="18"/>
        </w:rPr>
        <w:t xml:space="preserve"> t</w:t>
      </w:r>
      <w:r>
        <w:rPr>
          <w:sz w:val="18"/>
          <w:szCs w:val="18"/>
          <w:highlight w:val="white"/>
        </w:rPr>
        <w:t>he United Nations, including its subsidiary organs, is exempt from all direct taxes, except charges for public utility services, and is</w:t>
      </w:r>
      <w:r>
        <w:rPr>
          <w:sz w:val="18"/>
          <w:szCs w:val="18"/>
        </w:rPr>
        <w:t xml:space="preserve"> e</w:t>
      </w:r>
      <w:r>
        <w:rPr>
          <w:sz w:val="18"/>
          <w:szCs w:val="18"/>
          <w:highlight w:val="white"/>
        </w:rPr>
        <w:t>xempt from customs restrictions, duties and charges of a similar nature in respect of articles imported or exported for its official</w:t>
      </w:r>
      <w:r>
        <w:rPr>
          <w:sz w:val="18"/>
          <w:szCs w:val="18"/>
        </w:rPr>
        <w:t xml:space="preserve"> u</w:t>
      </w:r>
      <w:r>
        <w:rPr>
          <w:sz w:val="18"/>
          <w:szCs w:val="18"/>
          <w:highlight w:val="white"/>
        </w:rPr>
        <w:t>se. In the event any governmental authority refuses to recognize the exemptions of the United Nations, including its subsidiary</w:t>
      </w:r>
      <w:r>
        <w:rPr>
          <w:sz w:val="18"/>
          <w:szCs w:val="18"/>
        </w:rPr>
        <w:t xml:space="preserve"> o</w:t>
      </w:r>
      <w:r>
        <w:rPr>
          <w:sz w:val="18"/>
          <w:szCs w:val="18"/>
          <w:highlight w:val="white"/>
        </w:rPr>
        <w:t>rgans, such as UNFPA, from such taxes, restrictions, duties or charges, the Contractor shall immediately consult with UNFPA to</w:t>
      </w:r>
      <w:r>
        <w:rPr>
          <w:sz w:val="18"/>
          <w:szCs w:val="18"/>
        </w:rPr>
        <w:t xml:space="preserve"> d</w:t>
      </w:r>
      <w:r>
        <w:rPr>
          <w:sz w:val="18"/>
          <w:szCs w:val="18"/>
          <w:highlight w:val="white"/>
        </w:rPr>
        <w:t>etermine a mutually acceptable procedure. UNFPA shall have no liability for taxes, duties or other similar charges payable by the</w:t>
      </w:r>
      <w:r>
        <w:rPr>
          <w:sz w:val="18"/>
          <w:szCs w:val="18"/>
        </w:rPr>
        <w:t xml:space="preserve"> C</w:t>
      </w:r>
      <w:r>
        <w:rPr>
          <w:sz w:val="18"/>
          <w:szCs w:val="18"/>
          <w:highlight w:val="white"/>
        </w:rPr>
        <w:t>ontractor in respect of any amounts paid to the Contractor under this Contract, and the Contractor acknowledges that UNFPA will</w:t>
      </w:r>
      <w:r>
        <w:rPr>
          <w:sz w:val="18"/>
          <w:szCs w:val="18"/>
        </w:rPr>
        <w:t xml:space="preserve"> n</w:t>
      </w:r>
      <w:r>
        <w:rPr>
          <w:sz w:val="18"/>
          <w:szCs w:val="18"/>
          <w:highlight w:val="white"/>
        </w:rPr>
        <w:t>ot issue any statements of earnings to the Contractor in respect of any such payments.</w:t>
      </w:r>
      <w:r>
        <w:rPr>
          <w:sz w:val="18"/>
          <w:szCs w:val="18"/>
        </w:rPr>
        <w:t xml:space="preserve"> </w:t>
      </w:r>
    </w:p>
    <w:p w:rsidR="00D267F9" w:rsidRDefault="00812407">
      <w:pPr>
        <w:widowControl w:val="0"/>
        <w:spacing w:before="211" w:line="229" w:lineRule="auto"/>
        <w:ind w:left="1153" w:right="1140" w:firstLine="19"/>
        <w:jc w:val="both"/>
        <w:rPr>
          <w:sz w:val="18"/>
          <w:szCs w:val="18"/>
        </w:rPr>
      </w:pPr>
      <w:r>
        <w:rPr>
          <w:sz w:val="18"/>
          <w:szCs w:val="18"/>
          <w:highlight w:val="white"/>
        </w:rPr>
        <w:t>16. Settlement of Disputes: Amicable Settlement: UNFPA and the Contractor shall use their best efforts to amicably settle any</w:t>
      </w:r>
      <w:r>
        <w:rPr>
          <w:sz w:val="18"/>
          <w:szCs w:val="18"/>
        </w:rPr>
        <w:t xml:space="preserve"> d</w:t>
      </w:r>
      <w:r>
        <w:rPr>
          <w:sz w:val="18"/>
          <w:szCs w:val="18"/>
          <w:highlight w:val="white"/>
        </w:rPr>
        <w:t>ispute, controversy or claim arising out of the Contract or the breach, termination or invalidity thereof. Where the parties wish to</w:t>
      </w:r>
      <w:r>
        <w:rPr>
          <w:sz w:val="18"/>
          <w:szCs w:val="18"/>
        </w:rPr>
        <w:t xml:space="preserve"> </w:t>
      </w:r>
      <w:r>
        <w:rPr>
          <w:sz w:val="18"/>
          <w:szCs w:val="18"/>
          <w:highlight w:val="white"/>
        </w:rPr>
        <w:t>seek such an amicable settlement through conciliation, the conciliation shall take place in accordance with the Conciliation Rules</w:t>
      </w:r>
      <w:r>
        <w:rPr>
          <w:sz w:val="18"/>
          <w:szCs w:val="18"/>
        </w:rPr>
        <w:t xml:space="preserve"> t</w:t>
      </w:r>
      <w:r>
        <w:rPr>
          <w:sz w:val="18"/>
          <w:szCs w:val="18"/>
          <w:highlight w:val="white"/>
        </w:rPr>
        <w:t>hen obtaining of the United Nations Commission on International Trade Law (“UNCITRAL”), or according to such other procedure</w:t>
      </w:r>
      <w:r>
        <w:rPr>
          <w:sz w:val="18"/>
          <w:szCs w:val="18"/>
        </w:rPr>
        <w:t xml:space="preserve"> a</w:t>
      </w:r>
      <w:r>
        <w:rPr>
          <w:sz w:val="18"/>
          <w:szCs w:val="18"/>
          <w:highlight w:val="white"/>
        </w:rPr>
        <w:t>s may be agreed between the parties in writing.</w:t>
      </w:r>
      <w:r>
        <w:rPr>
          <w:sz w:val="18"/>
          <w:szCs w:val="18"/>
        </w:rPr>
        <w:t xml:space="preserve"> </w:t>
      </w:r>
    </w:p>
    <w:p w:rsidR="00D267F9" w:rsidRDefault="00812407">
      <w:pPr>
        <w:widowControl w:val="0"/>
        <w:spacing w:before="211" w:line="229" w:lineRule="auto"/>
        <w:ind w:left="1152" w:right="1139"/>
        <w:jc w:val="both"/>
        <w:rPr>
          <w:sz w:val="18"/>
          <w:szCs w:val="18"/>
        </w:rPr>
      </w:pPr>
      <w:r>
        <w:rPr>
          <w:sz w:val="18"/>
          <w:szCs w:val="18"/>
        </w:rPr>
        <w:t>A</w:t>
      </w:r>
      <w:r>
        <w:rPr>
          <w:sz w:val="18"/>
          <w:szCs w:val="18"/>
          <w:highlight w:val="white"/>
        </w:rPr>
        <w:t>rbitration: Any dispute, controversy or claim between the parties arising out of the Contract, or the breach, termination, or</w:t>
      </w:r>
      <w:r>
        <w:rPr>
          <w:sz w:val="18"/>
          <w:szCs w:val="18"/>
        </w:rPr>
        <w:t xml:space="preserve"> i</w:t>
      </w:r>
      <w:r>
        <w:rPr>
          <w:sz w:val="18"/>
          <w:szCs w:val="18"/>
          <w:highlight w:val="white"/>
        </w:rPr>
        <w:t>nvalidity thereof, unless settled amicably, as provided above, shall be referred by either of the parties to arbitration in accordance</w:t>
      </w:r>
      <w:r>
        <w:rPr>
          <w:sz w:val="18"/>
          <w:szCs w:val="18"/>
        </w:rPr>
        <w:t xml:space="preserve"> w</w:t>
      </w:r>
      <w:r>
        <w:rPr>
          <w:sz w:val="18"/>
          <w:szCs w:val="18"/>
          <w:highlight w:val="white"/>
        </w:rPr>
        <w:t>ith the UNCITRAL Arbitration Rules then obtaining. The decisions of the arbitral tribunal shall be based on general principles of</w:t>
      </w:r>
      <w:r>
        <w:rPr>
          <w:sz w:val="18"/>
          <w:szCs w:val="18"/>
        </w:rPr>
        <w:t xml:space="preserve"> i</w:t>
      </w:r>
      <w:r>
        <w:rPr>
          <w:sz w:val="18"/>
          <w:szCs w:val="18"/>
          <w:highlight w:val="white"/>
        </w:rPr>
        <w:t>nternational commercial law. For all evidentiary questions, the arbitral tribunal shall be guided by the Supplementary Rules</w:t>
      </w:r>
      <w:r>
        <w:rPr>
          <w:sz w:val="18"/>
          <w:szCs w:val="18"/>
        </w:rPr>
        <w:t xml:space="preserve"> G</w:t>
      </w:r>
      <w:r>
        <w:rPr>
          <w:sz w:val="18"/>
          <w:szCs w:val="18"/>
          <w:highlight w:val="white"/>
        </w:rPr>
        <w:t>overning the Presentation and Reception of Evidence in International Commercial Arbitration of the International Bar Association,</w:t>
      </w:r>
      <w:r>
        <w:rPr>
          <w:sz w:val="18"/>
          <w:szCs w:val="18"/>
        </w:rPr>
        <w:t xml:space="preserve"> 2</w:t>
      </w:r>
      <w:r>
        <w:rPr>
          <w:sz w:val="18"/>
          <w:szCs w:val="18"/>
          <w:highlight w:val="white"/>
        </w:rPr>
        <w:t>8 May 1983 edition. The arbitral tribunal shall be empowered to order the return or destruction of goods or any property, whether</w:t>
      </w:r>
      <w:r>
        <w:rPr>
          <w:sz w:val="18"/>
          <w:szCs w:val="18"/>
        </w:rPr>
        <w:t xml:space="preserve"> t</w:t>
      </w:r>
      <w:r>
        <w:rPr>
          <w:sz w:val="18"/>
          <w:szCs w:val="18"/>
          <w:highlight w:val="white"/>
        </w:rPr>
        <w:t>angible or intangible, or of any confidential information provided under the Contract, order the termination of the Contract, or order</w:t>
      </w:r>
      <w:r>
        <w:rPr>
          <w:sz w:val="18"/>
          <w:szCs w:val="18"/>
        </w:rPr>
        <w:t xml:space="preserve"> t</w:t>
      </w:r>
      <w:r>
        <w:rPr>
          <w:sz w:val="18"/>
          <w:szCs w:val="18"/>
          <w:highlight w:val="white"/>
        </w:rPr>
        <w:t>hat any other protective measures be taken with respect to the goods, services or any other property, whether tangible or intangible,</w:t>
      </w:r>
      <w:r>
        <w:rPr>
          <w:sz w:val="18"/>
          <w:szCs w:val="18"/>
        </w:rPr>
        <w:t xml:space="preserve"> o</w:t>
      </w:r>
      <w:r>
        <w:rPr>
          <w:sz w:val="18"/>
          <w:szCs w:val="18"/>
          <w:highlight w:val="white"/>
        </w:rPr>
        <w:t>r of any confidential information provided under the Contract, as appropriate, all in accordance with the authority of the arbitral</w:t>
      </w:r>
      <w:r>
        <w:rPr>
          <w:sz w:val="18"/>
          <w:szCs w:val="18"/>
        </w:rPr>
        <w:t xml:space="preserve"> t</w:t>
      </w:r>
      <w:r>
        <w:rPr>
          <w:sz w:val="18"/>
          <w:szCs w:val="18"/>
          <w:highlight w:val="white"/>
        </w:rPr>
        <w:t>ribunal pursuant to Article 26 (“Interim Measures of Protection”) and Article 34 (“Form and Effect of the Award”) of the</w:t>
      </w:r>
      <w:r>
        <w:rPr>
          <w:sz w:val="18"/>
          <w:szCs w:val="18"/>
        </w:rPr>
        <w:t xml:space="preserve"> U</w:t>
      </w:r>
      <w:r>
        <w:rPr>
          <w:sz w:val="18"/>
          <w:szCs w:val="18"/>
          <w:highlight w:val="white"/>
        </w:rPr>
        <w:t>NCITRAL Arbitration Rules. The arbitral tribunal shall have no authority to award punitive damages. In addition, unless otherwise</w:t>
      </w:r>
      <w:r>
        <w:rPr>
          <w:sz w:val="18"/>
          <w:szCs w:val="18"/>
        </w:rPr>
        <w:t xml:space="preserve"> e</w:t>
      </w:r>
      <w:r>
        <w:rPr>
          <w:sz w:val="18"/>
          <w:szCs w:val="18"/>
          <w:highlight w:val="white"/>
        </w:rPr>
        <w:t>xpressly provided in the Contract, the arbitral tribunal shall have no authority to award interest in excess of the London Inter-Bank</w:t>
      </w:r>
      <w:r>
        <w:rPr>
          <w:sz w:val="18"/>
          <w:szCs w:val="18"/>
        </w:rPr>
        <w:t xml:space="preserve"> O</w:t>
      </w:r>
      <w:r>
        <w:rPr>
          <w:sz w:val="18"/>
          <w:szCs w:val="18"/>
          <w:highlight w:val="white"/>
        </w:rPr>
        <w:t>ffered Rate (“LIBOR”) then prevailing, and any such interest shall be simple interest only. The parties shall be bound by any</w:t>
      </w:r>
      <w:r>
        <w:rPr>
          <w:sz w:val="18"/>
          <w:szCs w:val="18"/>
        </w:rPr>
        <w:t xml:space="preserve"> a</w:t>
      </w:r>
      <w:r>
        <w:rPr>
          <w:sz w:val="18"/>
          <w:szCs w:val="18"/>
          <w:highlight w:val="white"/>
        </w:rPr>
        <w:t>rbitration award rendered as a result of such arbitration as the final adjudication of any such dispute, controversy or claim.</w:t>
      </w:r>
      <w:r>
        <w:rPr>
          <w:sz w:val="18"/>
          <w:szCs w:val="18"/>
        </w:rPr>
        <w:t xml:space="preserve"> </w:t>
      </w:r>
    </w:p>
    <w:p w:rsidR="00D267F9" w:rsidRDefault="00812407">
      <w:pPr>
        <w:widowControl w:val="0"/>
        <w:spacing w:before="211" w:line="229" w:lineRule="auto"/>
        <w:ind w:left="1153" w:right="1141" w:firstLine="19"/>
        <w:jc w:val="both"/>
        <w:rPr>
          <w:sz w:val="18"/>
          <w:szCs w:val="18"/>
        </w:rPr>
      </w:pPr>
      <w:r>
        <w:rPr>
          <w:sz w:val="18"/>
          <w:szCs w:val="18"/>
          <w:highlight w:val="white"/>
        </w:rPr>
        <w:t>17. Limitation on Actions: Except with respect to any indemnification obligations in Article 9, above, or as are otherwise set forth in</w:t>
      </w:r>
      <w:r>
        <w:rPr>
          <w:sz w:val="18"/>
          <w:szCs w:val="18"/>
        </w:rPr>
        <w:t xml:space="preserve"> t</w:t>
      </w:r>
      <w:r>
        <w:rPr>
          <w:sz w:val="18"/>
          <w:szCs w:val="18"/>
          <w:highlight w:val="white"/>
        </w:rPr>
        <w:t>he Contract, any arbitral proceedings in accordance with Article 16, above, arising out of the Contract must be commenced within</w:t>
      </w:r>
      <w:r>
        <w:rPr>
          <w:sz w:val="18"/>
          <w:szCs w:val="18"/>
        </w:rPr>
        <w:t xml:space="preserve"> t</w:t>
      </w:r>
      <w:r>
        <w:rPr>
          <w:sz w:val="18"/>
          <w:szCs w:val="18"/>
          <w:highlight w:val="white"/>
        </w:rPr>
        <w:t>hree (3) years after the cause of action has accrued. The Parties further acknowledge and agree that, for these purposes, a cause of</w:t>
      </w:r>
      <w:r>
        <w:rPr>
          <w:sz w:val="18"/>
          <w:szCs w:val="18"/>
        </w:rPr>
        <w:t xml:space="preserve"> a</w:t>
      </w:r>
      <w:r>
        <w:rPr>
          <w:sz w:val="18"/>
          <w:szCs w:val="18"/>
          <w:highlight w:val="white"/>
        </w:rPr>
        <w:t>ction shall accrue when the breach actually occurs, or, in the case of latent defects, when the injured Party knew or should have</w:t>
      </w:r>
      <w:r>
        <w:rPr>
          <w:sz w:val="18"/>
          <w:szCs w:val="18"/>
        </w:rPr>
        <w:t xml:space="preserve"> k</w:t>
      </w:r>
      <w:r>
        <w:rPr>
          <w:sz w:val="18"/>
          <w:szCs w:val="18"/>
          <w:highlight w:val="white"/>
        </w:rPr>
        <w:t>nown all of the essential elements of the cause of action, or in the case of a breach of warranty, when tender of delivery is made,</w:t>
      </w:r>
      <w:r>
        <w:rPr>
          <w:sz w:val="18"/>
          <w:szCs w:val="18"/>
        </w:rPr>
        <w:t xml:space="preserve"> e</w:t>
      </w:r>
      <w:r>
        <w:rPr>
          <w:sz w:val="18"/>
          <w:szCs w:val="18"/>
          <w:highlight w:val="white"/>
        </w:rPr>
        <w:t>xcept that, if a warranty extends to future performance of the goods or any process or system and the discovery of the breach</w:t>
      </w:r>
      <w:r>
        <w:rPr>
          <w:sz w:val="18"/>
          <w:szCs w:val="18"/>
        </w:rPr>
        <w:t xml:space="preserve"> c</w:t>
      </w:r>
      <w:r>
        <w:rPr>
          <w:sz w:val="18"/>
          <w:szCs w:val="18"/>
          <w:highlight w:val="white"/>
        </w:rPr>
        <w:t>onsequently must await the time when such goods or other process or system is ready to perform in accordance with the</w:t>
      </w:r>
      <w:r>
        <w:rPr>
          <w:sz w:val="18"/>
          <w:szCs w:val="18"/>
        </w:rPr>
        <w:t xml:space="preserve"> r</w:t>
      </w:r>
      <w:r>
        <w:rPr>
          <w:sz w:val="18"/>
          <w:szCs w:val="18"/>
          <w:highlight w:val="white"/>
        </w:rPr>
        <w:t>equirements of the Contract, the cause of action accrues when such time of future performance actually begins.</w:t>
      </w:r>
      <w:r>
        <w:rPr>
          <w:sz w:val="18"/>
          <w:szCs w:val="18"/>
        </w:rPr>
        <w:t xml:space="preserve"> </w:t>
      </w:r>
    </w:p>
    <w:p w:rsidR="00D267F9" w:rsidRDefault="00812407">
      <w:pPr>
        <w:widowControl w:val="0"/>
        <w:spacing w:before="211" w:line="229" w:lineRule="auto"/>
        <w:ind w:left="1151" w:right="1151" w:firstLine="21"/>
        <w:rPr>
          <w:sz w:val="18"/>
          <w:szCs w:val="18"/>
        </w:rPr>
      </w:pPr>
      <w:r>
        <w:rPr>
          <w:sz w:val="18"/>
          <w:szCs w:val="18"/>
          <w:highlight w:val="white"/>
        </w:rPr>
        <w:t>18. Privileges and Immunities: Nothing in or relating to the Contract shall be deemed a waiver, express or implied, of any of the</w:t>
      </w:r>
      <w:r>
        <w:rPr>
          <w:sz w:val="18"/>
          <w:szCs w:val="18"/>
        </w:rPr>
        <w:t xml:space="preserve"> p</w:t>
      </w:r>
      <w:r>
        <w:rPr>
          <w:sz w:val="18"/>
          <w:szCs w:val="18"/>
          <w:highlight w:val="white"/>
        </w:rPr>
        <w:t>rivileges and immunities of the United Nations, including UNFPA.</w:t>
      </w:r>
      <w:r>
        <w:rPr>
          <w:sz w:val="18"/>
          <w:szCs w:val="18"/>
        </w:rPr>
        <w:t xml:space="preserve"> </w:t>
      </w:r>
    </w:p>
    <w:p w:rsidR="00D267F9" w:rsidRDefault="00812407">
      <w:pPr>
        <w:widowControl w:val="0"/>
        <w:spacing w:before="211" w:line="229" w:lineRule="auto"/>
        <w:ind w:left="1158" w:right="1156" w:firstLine="14"/>
        <w:rPr>
          <w:sz w:val="18"/>
          <w:szCs w:val="18"/>
        </w:rPr>
      </w:pPr>
      <w:r>
        <w:rPr>
          <w:sz w:val="18"/>
          <w:szCs w:val="18"/>
          <w:highlight w:val="white"/>
        </w:rPr>
        <w:t>19. Two or more Currencies: Where two or more currencies are involved, the rate of exchange shall be the United Nations</w:t>
      </w:r>
      <w:r>
        <w:rPr>
          <w:sz w:val="18"/>
          <w:szCs w:val="18"/>
        </w:rPr>
        <w:t xml:space="preserve"> O</w:t>
      </w:r>
      <w:r>
        <w:rPr>
          <w:sz w:val="18"/>
          <w:szCs w:val="18"/>
          <w:highlight w:val="white"/>
        </w:rPr>
        <w:t>perational Rate of Exchange on the date UNFPA instructs that payment(s) be effected.</w:t>
      </w:r>
      <w:r>
        <w:rPr>
          <w:sz w:val="18"/>
          <w:szCs w:val="18"/>
        </w:rPr>
        <w:t xml:space="preserve"> </w:t>
      </w:r>
    </w:p>
    <w:p w:rsidR="00D267F9" w:rsidRDefault="00D267F9">
      <w:pPr>
        <w:widowControl w:val="0"/>
        <w:spacing w:before="19" w:line="229" w:lineRule="auto"/>
        <w:ind w:left="1151" w:right="1138" w:firstLine="4"/>
        <w:jc w:val="both"/>
      </w:pPr>
    </w:p>
    <w:p w:rsidR="00D267F9" w:rsidRDefault="00812407">
      <w:pPr>
        <w:widowControl w:val="0"/>
        <w:spacing w:before="19" w:line="229" w:lineRule="auto"/>
        <w:ind w:left="1151" w:right="1138" w:firstLine="4"/>
        <w:jc w:val="both"/>
        <w:rPr>
          <w:sz w:val="18"/>
          <w:szCs w:val="18"/>
        </w:rPr>
      </w:pPr>
      <w:r>
        <w:rPr>
          <w:sz w:val="18"/>
          <w:szCs w:val="18"/>
        </w:rPr>
        <w:t>2</w:t>
      </w:r>
      <w:r>
        <w:rPr>
          <w:sz w:val="18"/>
          <w:szCs w:val="18"/>
          <w:highlight w:val="white"/>
        </w:rPr>
        <w:t>0. Certification of Payment: Any fee payable under this Contract shall be payable only upon certification by UNFPA that Services</w:t>
      </w:r>
      <w:r>
        <w:rPr>
          <w:sz w:val="18"/>
          <w:szCs w:val="18"/>
        </w:rPr>
        <w:t xml:space="preserve"> w</w:t>
      </w:r>
      <w:r>
        <w:rPr>
          <w:sz w:val="18"/>
          <w:szCs w:val="18"/>
          <w:highlight w:val="white"/>
        </w:rPr>
        <w:t xml:space="preserve">ere satisfactorily performed. For payment of fees in </w:t>
      </w:r>
      <w:proofErr w:type="spellStart"/>
      <w:r>
        <w:rPr>
          <w:sz w:val="18"/>
          <w:szCs w:val="18"/>
          <w:highlight w:val="white"/>
        </w:rPr>
        <w:t>installments</w:t>
      </w:r>
      <w:proofErr w:type="spellEnd"/>
      <w:r>
        <w:rPr>
          <w:sz w:val="18"/>
          <w:szCs w:val="18"/>
          <w:highlight w:val="white"/>
        </w:rPr>
        <w:t>, certification by UNFPA that Services were satisfactorily</w:t>
      </w:r>
      <w:r>
        <w:rPr>
          <w:sz w:val="18"/>
          <w:szCs w:val="18"/>
        </w:rPr>
        <w:t xml:space="preserve"> p</w:t>
      </w:r>
      <w:r>
        <w:rPr>
          <w:sz w:val="18"/>
          <w:szCs w:val="18"/>
          <w:highlight w:val="white"/>
        </w:rPr>
        <w:t>erformed is required at each phase. Certification shall be done using such form and format decided by UNFPA. The Contractor may</w:t>
      </w:r>
      <w:r>
        <w:rPr>
          <w:sz w:val="18"/>
          <w:szCs w:val="18"/>
        </w:rPr>
        <w:t xml:space="preserve"> n</w:t>
      </w:r>
      <w:r>
        <w:rPr>
          <w:sz w:val="18"/>
          <w:szCs w:val="18"/>
          <w:highlight w:val="white"/>
        </w:rPr>
        <w:t>ot forward any certification of payment form to the UNFPA finance officer to obtain payment.</w:t>
      </w:r>
      <w:r>
        <w:rPr>
          <w:sz w:val="18"/>
          <w:szCs w:val="18"/>
        </w:rPr>
        <w:t xml:space="preserve"> </w:t>
      </w:r>
    </w:p>
    <w:p w:rsidR="00D267F9" w:rsidRDefault="00812407">
      <w:pPr>
        <w:widowControl w:val="0"/>
        <w:spacing w:before="211" w:line="229" w:lineRule="auto"/>
        <w:ind w:left="1158" w:right="1157" w:hanging="2"/>
        <w:rPr>
          <w:sz w:val="18"/>
          <w:szCs w:val="18"/>
        </w:rPr>
      </w:pPr>
      <w:r>
        <w:rPr>
          <w:sz w:val="18"/>
          <w:szCs w:val="18"/>
        </w:rPr>
        <w:t>2</w:t>
      </w:r>
      <w:r>
        <w:rPr>
          <w:sz w:val="18"/>
          <w:szCs w:val="18"/>
          <w:highlight w:val="white"/>
        </w:rPr>
        <w:t>1. Electronically scanned copies of signed originals: Electronically scanned copies (</w:t>
      </w:r>
      <w:r>
        <w:rPr>
          <w:i/>
          <w:sz w:val="18"/>
          <w:szCs w:val="18"/>
          <w:highlight w:val="white"/>
        </w:rPr>
        <w:t xml:space="preserve">e.g. </w:t>
      </w:r>
      <w:r>
        <w:rPr>
          <w:sz w:val="18"/>
          <w:szCs w:val="18"/>
          <w:highlight w:val="white"/>
        </w:rPr>
        <w:t>“.pdf”) of the signed originals of this</w:t>
      </w:r>
      <w:r>
        <w:rPr>
          <w:sz w:val="18"/>
          <w:szCs w:val="18"/>
        </w:rPr>
        <w:t xml:space="preserve"> C</w:t>
      </w:r>
      <w:r>
        <w:rPr>
          <w:sz w:val="18"/>
          <w:szCs w:val="18"/>
          <w:highlight w:val="white"/>
        </w:rPr>
        <w:t>ontract shall have the same force and effect as the signed originals thereof.</w:t>
      </w:r>
      <w:r>
        <w:rPr>
          <w:sz w:val="18"/>
          <w:szCs w:val="18"/>
        </w:rPr>
        <w:t xml:space="preserve"> </w:t>
      </w:r>
    </w:p>
    <w:p w:rsidR="00D267F9" w:rsidRDefault="00812407">
      <w:pPr>
        <w:widowControl w:val="0"/>
        <w:spacing w:before="211" w:line="229" w:lineRule="auto"/>
        <w:ind w:left="1151" w:right="1128" w:firstLine="4"/>
        <w:jc w:val="both"/>
        <w:rPr>
          <w:sz w:val="18"/>
          <w:szCs w:val="18"/>
        </w:rPr>
      </w:pPr>
      <w:r>
        <w:rPr>
          <w:sz w:val="18"/>
          <w:szCs w:val="18"/>
        </w:rPr>
        <w:t>2</w:t>
      </w:r>
      <w:r>
        <w:rPr>
          <w:sz w:val="18"/>
          <w:szCs w:val="18"/>
          <w:highlight w:val="white"/>
        </w:rPr>
        <w:t>2. Audit and Investigations: Each invoice paid by UNFPA shall be subject to a post-payment audit by auditors, whether internal or</w:t>
      </w:r>
      <w:r>
        <w:rPr>
          <w:sz w:val="18"/>
          <w:szCs w:val="18"/>
        </w:rPr>
        <w:t xml:space="preserve"> e</w:t>
      </w:r>
      <w:r>
        <w:rPr>
          <w:sz w:val="18"/>
          <w:szCs w:val="18"/>
          <w:highlight w:val="white"/>
        </w:rPr>
        <w:t xml:space="preserve">xternal, of UNFPA or by other authorized and qualified agents of </w:t>
      </w:r>
      <w:r>
        <w:rPr>
          <w:sz w:val="18"/>
          <w:szCs w:val="18"/>
          <w:highlight w:val="white"/>
        </w:rPr>
        <w:lastRenderedPageBreak/>
        <w:t>UNFPA at any time during the term of the Contract and for a</w:t>
      </w:r>
      <w:r>
        <w:rPr>
          <w:sz w:val="18"/>
          <w:szCs w:val="18"/>
        </w:rPr>
        <w:t xml:space="preserve"> p</w:t>
      </w:r>
      <w:r>
        <w:rPr>
          <w:sz w:val="18"/>
          <w:szCs w:val="18"/>
          <w:highlight w:val="white"/>
        </w:rPr>
        <w:t>eriod of two (2) years following the expiration or prior termination of the Contract. The Contractor further acknowledges and</w:t>
      </w:r>
      <w:r>
        <w:rPr>
          <w:sz w:val="18"/>
          <w:szCs w:val="18"/>
        </w:rPr>
        <w:t xml:space="preserve"> a</w:t>
      </w:r>
      <w:r>
        <w:rPr>
          <w:sz w:val="18"/>
          <w:szCs w:val="18"/>
          <w:highlight w:val="white"/>
        </w:rPr>
        <w:t>grees that UNFPA may conduct investigations, at such times as determined solely by UNFPA, relating to any aspect of the Contract</w:t>
      </w:r>
      <w:r>
        <w:rPr>
          <w:sz w:val="18"/>
          <w:szCs w:val="18"/>
        </w:rPr>
        <w:t xml:space="preserve"> o</w:t>
      </w:r>
      <w:r>
        <w:rPr>
          <w:sz w:val="18"/>
          <w:szCs w:val="18"/>
          <w:highlight w:val="white"/>
        </w:rPr>
        <w:t>r the award thereof, the obligations performed under the Contract, and the operations of the Contractor relating to performance of</w:t>
      </w:r>
      <w:r>
        <w:rPr>
          <w:sz w:val="18"/>
          <w:szCs w:val="18"/>
        </w:rPr>
        <w:t xml:space="preserve"> t</w:t>
      </w:r>
      <w:r>
        <w:rPr>
          <w:sz w:val="18"/>
          <w:szCs w:val="18"/>
          <w:highlight w:val="white"/>
        </w:rPr>
        <w:t>his Contract. The right of UNFPA to conduct investigations and the Contractor’s obligation to cooperate with such investigations</w:t>
      </w:r>
      <w:r>
        <w:rPr>
          <w:sz w:val="18"/>
          <w:szCs w:val="18"/>
        </w:rPr>
        <w:t xml:space="preserve"> </w:t>
      </w:r>
      <w:r>
        <w:rPr>
          <w:sz w:val="18"/>
          <w:szCs w:val="18"/>
          <w:highlight w:val="white"/>
        </w:rPr>
        <w:t>shall not lapse upon expiration or prior termination of the Contract. The Contractor shall provide its full and timely cooperation with</w:t>
      </w:r>
      <w:r>
        <w:rPr>
          <w:sz w:val="18"/>
          <w:szCs w:val="18"/>
        </w:rPr>
        <w:t xml:space="preserve"> a</w:t>
      </w:r>
      <w:r>
        <w:rPr>
          <w:sz w:val="18"/>
          <w:szCs w:val="18"/>
          <w:highlight w:val="white"/>
        </w:rPr>
        <w:t>ny such post-payment audits or investigations. Such cooperation shall include, but shall not be limited to, the Contractor’s</w:t>
      </w:r>
      <w:r>
        <w:rPr>
          <w:sz w:val="18"/>
          <w:szCs w:val="18"/>
        </w:rPr>
        <w:t xml:space="preserve"> o</w:t>
      </w:r>
      <w:r>
        <w:rPr>
          <w:sz w:val="18"/>
          <w:szCs w:val="18"/>
          <w:highlight w:val="white"/>
        </w:rPr>
        <w:t>bligation to make available any relevant documentation for such purposes at reasonable times and on reasonable conditions. The</w:t>
      </w:r>
      <w:r>
        <w:rPr>
          <w:sz w:val="18"/>
          <w:szCs w:val="18"/>
        </w:rPr>
        <w:t xml:space="preserve"> C</w:t>
      </w:r>
      <w:r>
        <w:rPr>
          <w:sz w:val="18"/>
          <w:szCs w:val="18"/>
          <w:highlight w:val="white"/>
        </w:rPr>
        <w:t>ontractor shall require its employees, subcontractors and agents, if any, including but not limited to the Contractor’s attorneys,</w:t>
      </w:r>
      <w:r>
        <w:rPr>
          <w:sz w:val="18"/>
          <w:szCs w:val="18"/>
        </w:rPr>
        <w:t xml:space="preserve"> a</w:t>
      </w:r>
      <w:r>
        <w:rPr>
          <w:sz w:val="18"/>
          <w:szCs w:val="18"/>
          <w:highlight w:val="white"/>
        </w:rPr>
        <w:t>ccountants or other advisers, to reasonably cooperate with any post-payment audits or investigations carried out by UNFPA</w:t>
      </w:r>
      <w:r>
        <w:rPr>
          <w:sz w:val="18"/>
          <w:szCs w:val="18"/>
        </w:rPr>
        <w:t xml:space="preserve"> h</w:t>
      </w:r>
      <w:r>
        <w:rPr>
          <w:sz w:val="18"/>
          <w:szCs w:val="18"/>
          <w:highlight w:val="white"/>
        </w:rPr>
        <w:t>ereunder. UNFPA shall be entitled to a refund from the Contractor for any amounts shown by such audits or investigations to have</w:t>
      </w:r>
      <w:r>
        <w:rPr>
          <w:sz w:val="18"/>
          <w:szCs w:val="18"/>
        </w:rPr>
        <w:t xml:space="preserve"> b</w:t>
      </w:r>
      <w:r>
        <w:rPr>
          <w:sz w:val="18"/>
          <w:szCs w:val="18"/>
          <w:highlight w:val="white"/>
        </w:rPr>
        <w:t>een paid by UNFPA or used by the Contractor other than in accordance with the terms and conditions of the Contract, including for</w:t>
      </w:r>
      <w:r>
        <w:rPr>
          <w:sz w:val="18"/>
          <w:szCs w:val="18"/>
        </w:rPr>
        <w:t xml:space="preserve"> a</w:t>
      </w:r>
      <w:r>
        <w:rPr>
          <w:sz w:val="18"/>
          <w:szCs w:val="18"/>
          <w:highlight w:val="white"/>
        </w:rPr>
        <w:t>ny amounts paid by UNFPA or used by the Contractor as a result of the Contractor or any of its employees, subcontractors and</w:t>
      </w:r>
      <w:r>
        <w:rPr>
          <w:sz w:val="18"/>
          <w:szCs w:val="18"/>
        </w:rPr>
        <w:t xml:space="preserve"> a</w:t>
      </w:r>
      <w:r>
        <w:rPr>
          <w:sz w:val="18"/>
          <w:szCs w:val="18"/>
          <w:highlight w:val="white"/>
        </w:rPr>
        <w:t>gents having engaged in any corrupt, fraudulent, collusive, coercive, obstructive or unethical practice (as such terms are defined in</w:t>
      </w:r>
      <w:r>
        <w:rPr>
          <w:sz w:val="18"/>
          <w:szCs w:val="18"/>
        </w:rPr>
        <w:t xml:space="preserve"> A</w:t>
      </w:r>
      <w:r>
        <w:rPr>
          <w:sz w:val="18"/>
          <w:szCs w:val="18"/>
          <w:highlight w:val="white"/>
        </w:rPr>
        <w:t>rticle 2). Such amount may be deducted by UNFPA from any payment due to the Contractor under the Contract.</w:t>
      </w:r>
      <w:r>
        <w:rPr>
          <w:sz w:val="18"/>
          <w:szCs w:val="18"/>
        </w:rPr>
        <w:t xml:space="preserve"> </w:t>
      </w:r>
    </w:p>
    <w:p w:rsidR="00D267F9" w:rsidRDefault="00812407">
      <w:pPr>
        <w:widowControl w:val="0"/>
        <w:spacing w:before="211" w:line="229" w:lineRule="auto"/>
        <w:ind w:left="1153" w:right="1140" w:firstLine="2"/>
        <w:jc w:val="both"/>
        <w:rPr>
          <w:sz w:val="18"/>
          <w:szCs w:val="18"/>
        </w:rPr>
      </w:pPr>
      <w:r>
        <w:rPr>
          <w:sz w:val="18"/>
          <w:szCs w:val="18"/>
        </w:rPr>
        <w:t>2</w:t>
      </w:r>
      <w:r>
        <w:rPr>
          <w:sz w:val="18"/>
          <w:szCs w:val="18"/>
          <w:highlight w:val="white"/>
        </w:rPr>
        <w:t>3. Child Labour: The Contractor represents and warrants that it is not engaged in any practice inconsistent with the rights set forth</w:t>
      </w:r>
      <w:r>
        <w:rPr>
          <w:sz w:val="18"/>
          <w:szCs w:val="18"/>
        </w:rPr>
        <w:t xml:space="preserve"> i</w:t>
      </w:r>
      <w:r>
        <w:rPr>
          <w:sz w:val="18"/>
          <w:szCs w:val="18"/>
          <w:highlight w:val="white"/>
        </w:rPr>
        <w:t xml:space="preserve">n the Convention on the Rights of the Child, including Article 32 thereof, which, </w:t>
      </w:r>
      <w:r>
        <w:rPr>
          <w:i/>
          <w:sz w:val="18"/>
          <w:szCs w:val="18"/>
          <w:highlight w:val="white"/>
        </w:rPr>
        <w:t>inter alia</w:t>
      </w:r>
      <w:r>
        <w:rPr>
          <w:sz w:val="18"/>
          <w:szCs w:val="18"/>
          <w:highlight w:val="white"/>
        </w:rPr>
        <w:t>, requires that a child shall be protected</w:t>
      </w:r>
      <w:r>
        <w:rPr>
          <w:sz w:val="18"/>
          <w:szCs w:val="18"/>
        </w:rPr>
        <w:t xml:space="preserve"> f</w:t>
      </w:r>
      <w:r>
        <w:rPr>
          <w:sz w:val="18"/>
          <w:szCs w:val="18"/>
          <w:highlight w:val="white"/>
        </w:rPr>
        <w:t>rom performing any work that is likely to be hazardous or to interfere with the child’s education, or to be harmful to the child’s</w:t>
      </w:r>
      <w:r>
        <w:rPr>
          <w:sz w:val="18"/>
          <w:szCs w:val="18"/>
        </w:rPr>
        <w:t xml:space="preserve"> h</w:t>
      </w:r>
      <w:r>
        <w:rPr>
          <w:sz w:val="18"/>
          <w:szCs w:val="18"/>
          <w:highlight w:val="white"/>
        </w:rPr>
        <w:t>ealth or physical, mental, spiritual, moral, or social development.</w:t>
      </w:r>
      <w:r>
        <w:rPr>
          <w:sz w:val="18"/>
          <w:szCs w:val="18"/>
        </w:rPr>
        <w:t xml:space="preserve"> </w:t>
      </w:r>
    </w:p>
    <w:p w:rsidR="00D267F9" w:rsidRDefault="00812407">
      <w:pPr>
        <w:widowControl w:val="0"/>
        <w:spacing w:before="211" w:line="229" w:lineRule="auto"/>
        <w:ind w:left="1152" w:right="1145" w:firstLine="2"/>
        <w:jc w:val="both"/>
        <w:rPr>
          <w:b/>
          <w:sz w:val="22"/>
          <w:szCs w:val="22"/>
        </w:rPr>
      </w:pPr>
      <w:r>
        <w:rPr>
          <w:sz w:val="18"/>
          <w:szCs w:val="18"/>
        </w:rPr>
        <w:t>2</w:t>
      </w:r>
      <w:r>
        <w:rPr>
          <w:sz w:val="18"/>
          <w:szCs w:val="18"/>
          <w:highlight w:val="white"/>
        </w:rPr>
        <w:t>4. UN Security Council/No Support to Terrorism: The Contractor agrees to apply the highest reasonable standard of diligence to</w:t>
      </w:r>
      <w:r>
        <w:rPr>
          <w:sz w:val="18"/>
          <w:szCs w:val="18"/>
        </w:rPr>
        <w:t xml:space="preserve"> e</w:t>
      </w:r>
      <w:r>
        <w:rPr>
          <w:sz w:val="18"/>
          <w:szCs w:val="18"/>
          <w:highlight w:val="white"/>
        </w:rPr>
        <w:t>nsure that cash, supplies and equipment transferred by UNFPA to the Contractor: (a) are not used to provide support to individuals</w:t>
      </w:r>
      <w:r>
        <w:rPr>
          <w:sz w:val="18"/>
          <w:szCs w:val="18"/>
        </w:rPr>
        <w:t xml:space="preserve"> o</w:t>
      </w:r>
      <w:r>
        <w:rPr>
          <w:sz w:val="18"/>
          <w:szCs w:val="18"/>
          <w:highlight w:val="white"/>
        </w:rPr>
        <w:t>r entities associated with terrorism; (b) are not transferred to any individual or entity on the Consolidated United Nations Security</w:t>
      </w:r>
      <w:r>
        <w:rPr>
          <w:sz w:val="18"/>
          <w:szCs w:val="18"/>
        </w:rPr>
        <w:t xml:space="preserve"> C</w:t>
      </w:r>
      <w:r>
        <w:rPr>
          <w:sz w:val="18"/>
          <w:szCs w:val="18"/>
          <w:highlight w:val="white"/>
        </w:rPr>
        <w:t>ouncil Sanctions List, available at https://www.un.org/sc/suborg/en/sanctions/un-sc-consolidated-list (or such other URL as the</w:t>
      </w:r>
      <w:r>
        <w:rPr>
          <w:sz w:val="18"/>
          <w:szCs w:val="18"/>
        </w:rPr>
        <w:t xml:space="preserve"> U</w:t>
      </w:r>
      <w:r>
        <w:rPr>
          <w:sz w:val="18"/>
          <w:szCs w:val="18"/>
          <w:highlight w:val="white"/>
        </w:rPr>
        <w:t>nited Nations may from time to time decide)</w:t>
      </w:r>
      <w:r>
        <w:rPr>
          <w:color w:val="000080"/>
          <w:sz w:val="18"/>
          <w:szCs w:val="18"/>
          <w:highlight w:val="white"/>
        </w:rPr>
        <w:t xml:space="preserve">; </w:t>
      </w:r>
      <w:r>
        <w:rPr>
          <w:sz w:val="18"/>
          <w:szCs w:val="18"/>
          <w:highlight w:val="white"/>
        </w:rPr>
        <w:t>and (c) are not used for the purpose of any payment to persons or entities, or for any</w:t>
      </w:r>
      <w:r>
        <w:rPr>
          <w:sz w:val="18"/>
          <w:szCs w:val="18"/>
        </w:rPr>
        <w:t xml:space="preserve"> i</w:t>
      </w:r>
      <w:r>
        <w:rPr>
          <w:sz w:val="18"/>
          <w:szCs w:val="18"/>
          <w:highlight w:val="white"/>
        </w:rPr>
        <w:t>mport or export of goods, if such payment, import or export is prohibited by a resolution of the United Nations Security Council</w:t>
      </w:r>
      <w:r>
        <w:rPr>
          <w:sz w:val="18"/>
          <w:szCs w:val="18"/>
        </w:rPr>
        <w:t xml:space="preserve"> t</w:t>
      </w:r>
      <w:r>
        <w:rPr>
          <w:sz w:val="18"/>
          <w:szCs w:val="18"/>
          <w:highlight w:val="white"/>
        </w:rPr>
        <w:t>aken under Chapter VII of the Charter of the United Nations.</w:t>
      </w:r>
      <w:r>
        <w:rPr>
          <w:sz w:val="18"/>
          <w:szCs w:val="18"/>
        </w:rPr>
        <w:t xml:space="preserve"> </w:t>
      </w:r>
    </w:p>
    <w:p w:rsidR="00D267F9" w:rsidRDefault="00D267F9">
      <w:pPr>
        <w:shd w:val="clear" w:color="auto" w:fill="FFFFFF"/>
        <w:rPr>
          <w:sz w:val="16"/>
          <w:szCs w:val="16"/>
        </w:rPr>
      </w:pPr>
    </w:p>
    <w:sectPr w:rsidR="00D267F9">
      <w:headerReference w:type="default" r:id="rId9"/>
      <w:footerReference w:type="default" r:id="rId10"/>
      <w:pgSz w:w="11906" w:h="16838"/>
      <w:pgMar w:top="547" w:right="1152" w:bottom="763"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4B1" w:rsidRDefault="00DA74B1">
      <w:r>
        <w:separator/>
      </w:r>
    </w:p>
  </w:endnote>
  <w:endnote w:type="continuationSeparator" w:id="0">
    <w:p w:rsidR="00DA74B1" w:rsidRDefault="00DA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mo">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yriad Pro">
    <w:altName w:val="Corbel"/>
    <w:panose1 w:val="00000000000000000000"/>
    <w:charset w:val="00"/>
    <w:family w:val="swiss"/>
    <w:notTrueType/>
    <w:pitch w:val="variable"/>
    <w:sig w:usb0="00000001"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7F9" w:rsidRDefault="00812407">
    <w:pPr>
      <w:pBdr>
        <w:top w:val="nil"/>
        <w:left w:val="nil"/>
        <w:bottom w:val="nil"/>
        <w:right w:val="nil"/>
        <w:between w:val="nil"/>
      </w:pBdr>
      <w:tabs>
        <w:tab w:val="center" w:pos="4320"/>
        <w:tab w:val="right" w:pos="8640"/>
      </w:tabs>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6C0DB4">
      <w:rPr>
        <w:b/>
        <w:noProof/>
        <w:color w:val="000000"/>
      </w:rPr>
      <w:t>11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6C0DB4">
      <w:rPr>
        <w:b/>
        <w:noProof/>
        <w:color w:val="000000"/>
      </w:rPr>
      <w:t>11</w:t>
    </w:r>
    <w:r>
      <w:rPr>
        <w:b/>
        <w:color w:val="000000"/>
      </w:rPr>
      <w:fldChar w:fldCharType="end"/>
    </w:r>
  </w:p>
  <w:p w:rsidR="00D267F9" w:rsidRDefault="00D267F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4B1" w:rsidRDefault="00DA74B1">
      <w:r>
        <w:separator/>
      </w:r>
    </w:p>
  </w:footnote>
  <w:footnote w:type="continuationSeparator" w:id="0">
    <w:p w:rsidR="00DA74B1" w:rsidRDefault="00DA74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7F9" w:rsidRDefault="00812407">
    <w:pPr>
      <w:pBdr>
        <w:top w:val="nil"/>
        <w:left w:val="nil"/>
        <w:bottom w:val="nil"/>
        <w:right w:val="nil"/>
        <w:between w:val="nil"/>
      </w:pBdr>
      <w:tabs>
        <w:tab w:val="center" w:pos="4320"/>
        <w:tab w:val="right" w:pos="8640"/>
      </w:tabs>
      <w:rPr>
        <w:color w:val="000000"/>
      </w:rPr>
    </w:pPr>
    <w:r>
      <w:rPr>
        <w:noProof/>
        <w:lang w:val="en-US"/>
      </w:rPr>
      <w:drawing>
        <wp:anchor distT="0" distB="0" distL="114300" distR="114300" simplePos="0" relativeHeight="251658240" behindDoc="0" locked="0" layoutInCell="1" hidden="0" allowOverlap="1">
          <wp:simplePos x="0" y="0"/>
          <wp:positionH relativeFrom="column">
            <wp:posOffset>106682</wp:posOffset>
          </wp:positionH>
          <wp:positionV relativeFrom="paragraph">
            <wp:posOffset>-243838</wp:posOffset>
          </wp:positionV>
          <wp:extent cx="1079500" cy="4953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79500" cy="495300"/>
                  </a:xfrm>
                  <a:prstGeom prst="rect">
                    <a:avLst/>
                  </a:prstGeom>
                  <a:ln/>
                </pic:spPr>
              </pic:pic>
            </a:graphicData>
          </a:graphic>
        </wp:anchor>
      </w:drawing>
    </w:r>
  </w:p>
  <w:p w:rsidR="00D267F9" w:rsidRDefault="00D267F9">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46BC7"/>
    <w:multiLevelType w:val="multilevel"/>
    <w:tmpl w:val="E62EFE28"/>
    <w:lvl w:ilvl="0">
      <w:start w:val="1"/>
      <w:numFmt w:val="bullet"/>
      <w:lvlText w:val="●"/>
      <w:lvlJc w:val="left"/>
      <w:pPr>
        <w:ind w:left="432" w:hanging="432"/>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152" w:hanging="432"/>
      </w:pPr>
      <w:rPr>
        <w:rFonts w:ascii="Arimo" w:eastAsia="Arimo" w:hAnsi="Arimo" w:cs="Arimo"/>
        <w:b w:val="0"/>
        <w:i w:val="0"/>
        <w:smallCaps w:val="0"/>
        <w:strike w:val="0"/>
        <w:shd w:val="clear" w:color="auto" w:fill="auto"/>
        <w:vertAlign w:val="baseline"/>
      </w:rPr>
    </w:lvl>
    <w:lvl w:ilvl="2">
      <w:start w:val="1"/>
      <w:numFmt w:val="bullet"/>
      <w:lvlText w:val="▪"/>
      <w:lvlJc w:val="left"/>
      <w:pPr>
        <w:ind w:left="1872" w:hanging="432"/>
      </w:pPr>
      <w:rPr>
        <w:rFonts w:ascii="Arimo" w:eastAsia="Arimo" w:hAnsi="Arimo" w:cs="Arimo"/>
        <w:b w:val="0"/>
        <w:i w:val="0"/>
        <w:smallCaps w:val="0"/>
        <w:strike w:val="0"/>
        <w:shd w:val="clear" w:color="auto" w:fill="auto"/>
        <w:vertAlign w:val="baseline"/>
      </w:rPr>
    </w:lvl>
    <w:lvl w:ilvl="3">
      <w:start w:val="1"/>
      <w:numFmt w:val="bullet"/>
      <w:lvlText w:val="●"/>
      <w:lvlJc w:val="left"/>
      <w:pPr>
        <w:ind w:left="2592" w:hanging="432"/>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312" w:hanging="432"/>
      </w:pPr>
      <w:rPr>
        <w:rFonts w:ascii="Arimo" w:eastAsia="Arimo" w:hAnsi="Arimo" w:cs="Arimo"/>
        <w:b w:val="0"/>
        <w:i w:val="0"/>
        <w:smallCaps w:val="0"/>
        <w:strike w:val="0"/>
        <w:shd w:val="clear" w:color="auto" w:fill="auto"/>
        <w:vertAlign w:val="baseline"/>
      </w:rPr>
    </w:lvl>
    <w:lvl w:ilvl="5">
      <w:start w:val="1"/>
      <w:numFmt w:val="bullet"/>
      <w:lvlText w:val="▪"/>
      <w:lvlJc w:val="left"/>
      <w:pPr>
        <w:ind w:left="4032" w:hanging="432"/>
      </w:pPr>
      <w:rPr>
        <w:rFonts w:ascii="Arimo" w:eastAsia="Arimo" w:hAnsi="Arimo" w:cs="Arimo"/>
        <w:b w:val="0"/>
        <w:i w:val="0"/>
        <w:smallCaps w:val="0"/>
        <w:strike w:val="0"/>
        <w:shd w:val="clear" w:color="auto" w:fill="auto"/>
        <w:vertAlign w:val="baseline"/>
      </w:rPr>
    </w:lvl>
    <w:lvl w:ilvl="6">
      <w:start w:val="1"/>
      <w:numFmt w:val="bullet"/>
      <w:lvlText w:val="●"/>
      <w:lvlJc w:val="left"/>
      <w:pPr>
        <w:ind w:left="4752" w:hanging="432"/>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72" w:hanging="431"/>
      </w:pPr>
      <w:rPr>
        <w:rFonts w:ascii="Arimo" w:eastAsia="Arimo" w:hAnsi="Arimo" w:cs="Arimo"/>
        <w:b w:val="0"/>
        <w:i w:val="0"/>
        <w:smallCaps w:val="0"/>
        <w:strike w:val="0"/>
        <w:shd w:val="clear" w:color="auto" w:fill="auto"/>
        <w:vertAlign w:val="baseline"/>
      </w:rPr>
    </w:lvl>
    <w:lvl w:ilvl="8">
      <w:start w:val="1"/>
      <w:numFmt w:val="bullet"/>
      <w:lvlText w:val="▪"/>
      <w:lvlJc w:val="left"/>
      <w:pPr>
        <w:ind w:left="6192" w:hanging="432"/>
      </w:pPr>
      <w:rPr>
        <w:rFonts w:ascii="Arimo" w:eastAsia="Arimo" w:hAnsi="Arimo" w:cs="Arimo"/>
        <w:b w:val="0"/>
        <w:i w:val="0"/>
        <w:smallCaps w:val="0"/>
        <w:strike w:val="0"/>
        <w:shd w:val="clear" w:color="auto" w:fill="auto"/>
        <w:vertAlign w:val="baseline"/>
      </w:rPr>
    </w:lvl>
  </w:abstractNum>
  <w:abstractNum w:abstractNumId="1" w15:restartNumberingAfterBreak="0">
    <w:nsid w:val="4A392F2E"/>
    <w:multiLevelType w:val="multilevel"/>
    <w:tmpl w:val="64FA5C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9C77B23"/>
    <w:multiLevelType w:val="multilevel"/>
    <w:tmpl w:val="9D58CCC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73CC2971"/>
    <w:multiLevelType w:val="multilevel"/>
    <w:tmpl w:val="3ECEDD34"/>
    <w:lvl w:ilvl="0">
      <w:start w:val="1"/>
      <w:numFmt w:val="bullet"/>
      <w:lvlText w:val="o"/>
      <w:lvlJc w:val="left"/>
      <w:pPr>
        <w:ind w:left="400" w:hanging="360"/>
      </w:pPr>
      <w:rPr>
        <w:rFonts w:ascii="Courier New" w:eastAsia="Courier New" w:hAnsi="Courier New" w:cs="Courier New"/>
      </w:rPr>
    </w:lvl>
    <w:lvl w:ilvl="1">
      <w:start w:val="1"/>
      <w:numFmt w:val="bullet"/>
      <w:lvlText w:val="o"/>
      <w:lvlJc w:val="left"/>
      <w:pPr>
        <w:ind w:left="1120" w:hanging="360"/>
      </w:pPr>
      <w:rPr>
        <w:rFonts w:ascii="Courier New" w:eastAsia="Courier New" w:hAnsi="Courier New" w:cs="Courier New"/>
      </w:rPr>
    </w:lvl>
    <w:lvl w:ilvl="2">
      <w:start w:val="1"/>
      <w:numFmt w:val="bullet"/>
      <w:lvlText w:val="▪"/>
      <w:lvlJc w:val="left"/>
      <w:pPr>
        <w:ind w:left="1840" w:hanging="360"/>
      </w:pPr>
      <w:rPr>
        <w:rFonts w:ascii="Noto Sans Symbols" w:eastAsia="Noto Sans Symbols" w:hAnsi="Noto Sans Symbols" w:cs="Noto Sans Symbols"/>
      </w:rPr>
    </w:lvl>
    <w:lvl w:ilvl="3">
      <w:start w:val="1"/>
      <w:numFmt w:val="bullet"/>
      <w:lvlText w:val="●"/>
      <w:lvlJc w:val="left"/>
      <w:pPr>
        <w:ind w:left="2560" w:hanging="360"/>
      </w:pPr>
      <w:rPr>
        <w:rFonts w:ascii="Noto Sans Symbols" w:eastAsia="Noto Sans Symbols" w:hAnsi="Noto Sans Symbols" w:cs="Noto Sans Symbols"/>
      </w:rPr>
    </w:lvl>
    <w:lvl w:ilvl="4">
      <w:start w:val="1"/>
      <w:numFmt w:val="bullet"/>
      <w:lvlText w:val="o"/>
      <w:lvlJc w:val="left"/>
      <w:pPr>
        <w:ind w:left="3280" w:hanging="360"/>
      </w:pPr>
      <w:rPr>
        <w:rFonts w:ascii="Courier New" w:eastAsia="Courier New" w:hAnsi="Courier New" w:cs="Courier New"/>
      </w:rPr>
    </w:lvl>
    <w:lvl w:ilvl="5">
      <w:start w:val="1"/>
      <w:numFmt w:val="bullet"/>
      <w:lvlText w:val="▪"/>
      <w:lvlJc w:val="left"/>
      <w:pPr>
        <w:ind w:left="4000" w:hanging="360"/>
      </w:pPr>
      <w:rPr>
        <w:rFonts w:ascii="Noto Sans Symbols" w:eastAsia="Noto Sans Symbols" w:hAnsi="Noto Sans Symbols" w:cs="Noto Sans Symbols"/>
      </w:rPr>
    </w:lvl>
    <w:lvl w:ilvl="6">
      <w:start w:val="1"/>
      <w:numFmt w:val="bullet"/>
      <w:lvlText w:val="●"/>
      <w:lvlJc w:val="left"/>
      <w:pPr>
        <w:ind w:left="4720" w:hanging="360"/>
      </w:pPr>
      <w:rPr>
        <w:rFonts w:ascii="Noto Sans Symbols" w:eastAsia="Noto Sans Symbols" w:hAnsi="Noto Sans Symbols" w:cs="Noto Sans Symbols"/>
      </w:rPr>
    </w:lvl>
    <w:lvl w:ilvl="7">
      <w:start w:val="1"/>
      <w:numFmt w:val="bullet"/>
      <w:lvlText w:val="o"/>
      <w:lvlJc w:val="left"/>
      <w:pPr>
        <w:ind w:left="5440" w:hanging="360"/>
      </w:pPr>
      <w:rPr>
        <w:rFonts w:ascii="Courier New" w:eastAsia="Courier New" w:hAnsi="Courier New" w:cs="Courier New"/>
      </w:rPr>
    </w:lvl>
    <w:lvl w:ilvl="8">
      <w:start w:val="1"/>
      <w:numFmt w:val="bullet"/>
      <w:lvlText w:val="▪"/>
      <w:lvlJc w:val="left"/>
      <w:pPr>
        <w:ind w:left="616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9"/>
    <w:rsid w:val="00094EFB"/>
    <w:rsid w:val="005227B0"/>
    <w:rsid w:val="005A3D59"/>
    <w:rsid w:val="00610AB4"/>
    <w:rsid w:val="006114DE"/>
    <w:rsid w:val="006C0DB4"/>
    <w:rsid w:val="00812407"/>
    <w:rsid w:val="00A71354"/>
    <w:rsid w:val="00CF72E8"/>
    <w:rsid w:val="00D267F9"/>
    <w:rsid w:val="00DA74B1"/>
    <w:rsid w:val="00FB7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95C5"/>
  <w15:docId w15:val="{1BB4DB1E-70AF-4859-B1D9-98F48B45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tabs>
        <w:tab w:val="left" w:pos="-720"/>
      </w:tabs>
      <w:jc w:val="both"/>
      <w:outlineLvl w:val="0"/>
    </w:pPr>
    <w:rPr>
      <w:rFonts w:ascii="Palatino" w:eastAsia="Palatino" w:hAnsi="Palatino" w:cs="Palatino"/>
      <w:b/>
      <w:sz w:val="22"/>
      <w:szCs w:val="22"/>
    </w:rPr>
  </w:style>
  <w:style w:type="paragraph" w:styleId="Heading2">
    <w:name w:val="heading 2"/>
    <w:basedOn w:val="Normal"/>
    <w:next w:val="Normal"/>
    <w:pPr>
      <w:keepNext/>
      <w:widowControl w:val="0"/>
      <w:tabs>
        <w:tab w:val="left" w:pos="-720"/>
      </w:tabs>
      <w:jc w:val="center"/>
      <w:outlineLvl w:val="1"/>
    </w:pPr>
    <w:rPr>
      <w:rFonts w:ascii="Palatino" w:eastAsia="Palatino" w:hAnsi="Palatino" w:cs="Palatino"/>
      <w:b/>
      <w:sz w:val="20"/>
      <w:szCs w:val="20"/>
    </w:rPr>
  </w:style>
  <w:style w:type="paragraph" w:styleId="Heading3">
    <w:name w:val="heading 3"/>
    <w:basedOn w:val="Normal"/>
    <w:next w:val="Normal"/>
    <w:pPr>
      <w:keepNext/>
      <w:tabs>
        <w:tab w:val="left" w:pos="-720"/>
      </w:tabs>
      <w:spacing w:before="109" w:after="54"/>
      <w:outlineLvl w:val="2"/>
    </w:pPr>
    <w:rPr>
      <w:rFonts w:ascii="Palatino" w:eastAsia="Palatino" w:hAnsi="Palatino" w:cs="Palatino"/>
      <w:b/>
      <w:sz w:val="22"/>
      <w:szCs w:val="22"/>
    </w:rPr>
  </w:style>
  <w:style w:type="paragraph" w:styleId="Heading4">
    <w:name w:val="heading 4"/>
    <w:basedOn w:val="Normal"/>
    <w:next w:val="Normal"/>
    <w:pPr>
      <w:keepNext/>
      <w:jc w:val="right"/>
      <w:outlineLvl w:val="3"/>
    </w:pPr>
    <w:rPr>
      <w:rFonts w:ascii="Palatino" w:eastAsia="Palatino" w:hAnsi="Palatino" w:cs="Palatino"/>
      <w:b/>
      <w:sz w:val="22"/>
      <w:szCs w:val="22"/>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240"/>
      <w:jc w:val="center"/>
    </w:pPr>
    <w:rPr>
      <w:rFonts w:ascii="Arial" w:eastAsia="Arial" w:hAnsi="Arial" w:cs="Arial"/>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7" w:type="dxa"/>
        <w:right w:w="177"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5227B0"/>
    <w:pPr>
      <w:spacing w:before="100" w:beforeAutospacing="1" w:after="100" w:afterAutospacing="1"/>
    </w:pPr>
    <w:rPr>
      <w:lang w:val="en-US"/>
    </w:rPr>
  </w:style>
  <w:style w:type="character" w:styleId="Hyperlink">
    <w:name w:val="Hyperlink"/>
    <w:basedOn w:val="DefaultParagraphFont"/>
    <w:uiPriority w:val="99"/>
    <w:semiHidden/>
    <w:unhideWhenUsed/>
    <w:rsid w:val="005227B0"/>
    <w:rPr>
      <w:color w:val="0000FF"/>
      <w:u w:val="single"/>
    </w:rPr>
  </w:style>
  <w:style w:type="paragraph" w:customStyle="1" w:styleId="tableparagraph">
    <w:name w:val="tableparagraph"/>
    <w:basedOn w:val="Normal"/>
    <w:rsid w:val="005227B0"/>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159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ng-recruitment@unfp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ysxWl0hvvH5Mga8KGqKd50VOuw==">CgMxLjA4AHIhMXM4UjJ2dE0yMDNXaUF4UjNrM05KTXYza2RzMDRiSTY3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6880</Words>
  <Characters>39219</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Lynette Migile</cp:lastModifiedBy>
  <cp:revision>7</cp:revision>
  <dcterms:created xsi:type="dcterms:W3CDTF">2024-02-12T05:15:00Z</dcterms:created>
  <dcterms:modified xsi:type="dcterms:W3CDTF">2024-02-12T06:22:00Z</dcterms:modified>
</cp:coreProperties>
</file>