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975" w:rsidRDefault="00E154A0">
      <w:pPr>
        <w:tabs>
          <w:tab w:val="left" w:pos="5400"/>
        </w:tabs>
        <w:jc w:val="right"/>
        <w:rPr>
          <w:rFonts w:ascii="Calibri" w:eastAsia="Calibri" w:hAnsi="Calibri" w:cs="Calibri"/>
          <w:sz w:val="22"/>
          <w:szCs w:val="22"/>
        </w:rPr>
      </w:pPr>
      <w:r>
        <w:rPr>
          <w:rFonts w:ascii="Calibri" w:eastAsia="Calibri" w:hAnsi="Calibri" w:cs="Calibri"/>
          <w:sz w:val="22"/>
          <w:szCs w:val="22"/>
        </w:rPr>
        <w:t>Date: [1</w:t>
      </w:r>
      <w:r w:rsidR="00657677">
        <w:rPr>
          <w:rFonts w:ascii="Calibri" w:eastAsia="Calibri" w:hAnsi="Calibri" w:cs="Calibri"/>
          <w:sz w:val="22"/>
          <w:szCs w:val="22"/>
        </w:rPr>
        <w:t>8</w:t>
      </w:r>
      <w:r>
        <w:rPr>
          <w:rFonts w:ascii="Calibri" w:eastAsia="Calibri" w:hAnsi="Calibri" w:cs="Calibri"/>
          <w:sz w:val="22"/>
          <w:szCs w:val="22"/>
        </w:rPr>
        <w:t>th October,</w:t>
      </w:r>
      <w:r>
        <w:rPr>
          <w:rFonts w:ascii="Calibri" w:eastAsia="Calibri" w:hAnsi="Calibri" w:cs="Calibri"/>
          <w:i/>
          <w:sz w:val="22"/>
          <w:szCs w:val="22"/>
        </w:rPr>
        <w:t xml:space="preserve"> </w:t>
      </w:r>
      <w:r>
        <w:rPr>
          <w:rFonts w:ascii="Calibri" w:eastAsia="Calibri" w:hAnsi="Calibri" w:cs="Calibri"/>
          <w:sz w:val="22"/>
          <w:szCs w:val="22"/>
        </w:rPr>
        <w:t>2022]</w:t>
      </w:r>
    </w:p>
    <w:p w:rsidR="00BA6975" w:rsidRDefault="00BA6975">
      <w:pPr>
        <w:tabs>
          <w:tab w:val="left" w:pos="-180"/>
          <w:tab w:val="right" w:pos="1980"/>
          <w:tab w:val="left" w:pos="2160"/>
          <w:tab w:val="left" w:pos="4320"/>
        </w:tabs>
        <w:rPr>
          <w:rFonts w:ascii="Calibri" w:eastAsia="Calibri" w:hAnsi="Calibri" w:cs="Calibri"/>
          <w:b/>
          <w:sz w:val="28"/>
          <w:szCs w:val="28"/>
        </w:rPr>
      </w:pPr>
    </w:p>
    <w:p w:rsidR="00BA6975" w:rsidRDefault="00E154A0">
      <w:pPr>
        <w:pBdr>
          <w:top w:val="nil"/>
          <w:left w:val="nil"/>
          <w:bottom w:val="nil"/>
          <w:right w:val="nil"/>
          <w:between w:val="nil"/>
        </w:pBdr>
        <w:jc w:val="center"/>
        <w:rPr>
          <w:rFonts w:ascii="Calibri" w:eastAsia="Calibri" w:hAnsi="Calibri" w:cs="Calibri"/>
          <w:b/>
          <w:color w:val="000000"/>
          <w:sz w:val="26"/>
          <w:szCs w:val="26"/>
        </w:rPr>
      </w:pPr>
      <w:r>
        <w:rPr>
          <w:rFonts w:ascii="Calibri" w:eastAsia="Calibri" w:hAnsi="Calibri" w:cs="Calibri"/>
          <w:b/>
          <w:color w:val="000000"/>
          <w:sz w:val="26"/>
          <w:szCs w:val="26"/>
        </w:rPr>
        <w:t xml:space="preserve">REQUEST FOR QUOTATION </w:t>
      </w:r>
    </w:p>
    <w:p w:rsidR="00BA6975" w:rsidRDefault="00E154A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Helvetica Neue" w:eastAsia="Helvetica Neue" w:hAnsi="Helvetica Neue" w:cs="Helvetica Neue"/>
          <w:b/>
          <w:color w:val="000000"/>
          <w:highlight w:val="white"/>
        </w:rPr>
      </w:pPr>
      <w:r>
        <w:rPr>
          <w:rFonts w:ascii="Helvetica Neue" w:eastAsia="Helvetica Neue" w:hAnsi="Helvetica Neue" w:cs="Helvetica Neue"/>
          <w:b/>
          <w:color w:val="000000"/>
          <w:highlight w:val="white"/>
        </w:rPr>
        <w:t>RFQ Nº UNFPA/PNG/RFQ/22/</w:t>
      </w:r>
      <w:r w:rsidR="0034331C">
        <w:rPr>
          <w:rFonts w:ascii="Helvetica Neue" w:eastAsia="Helvetica Neue" w:hAnsi="Helvetica Neue" w:cs="Helvetica Neue"/>
          <w:b/>
          <w:color w:val="000000"/>
          <w:highlight w:val="white"/>
        </w:rPr>
        <w:t>145</w:t>
      </w:r>
    </w:p>
    <w:p w:rsidR="00BA6975" w:rsidRDefault="00E154A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Pr>
          <w:rFonts w:ascii="Calibri" w:eastAsia="Calibri" w:hAnsi="Calibri" w:cs="Calibri"/>
          <w:color w:val="000000"/>
          <w:sz w:val="22"/>
          <w:szCs w:val="22"/>
        </w:rPr>
        <w:t>Dear Sir/Madam,</w:t>
      </w:r>
    </w:p>
    <w:p w:rsidR="00BA6975" w:rsidRDefault="00BA697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p w:rsidR="00BA6975" w:rsidRDefault="00E154A0">
      <w:pPr>
        <w:jc w:val="both"/>
        <w:rPr>
          <w:rFonts w:ascii="Calibri" w:eastAsia="Calibri" w:hAnsi="Calibri" w:cs="Calibri"/>
          <w:sz w:val="22"/>
          <w:szCs w:val="22"/>
        </w:rPr>
      </w:pPr>
      <w:r>
        <w:rPr>
          <w:rFonts w:ascii="Calibri" w:eastAsia="Calibri" w:hAnsi="Calibri" w:cs="Calibri"/>
          <w:sz w:val="22"/>
          <w:szCs w:val="22"/>
        </w:rPr>
        <w:t>UNFPA hereby solicits a quotation for the following service:</w:t>
      </w:r>
    </w:p>
    <w:p w:rsidR="00BA6975" w:rsidRDefault="00BA6975">
      <w:pPr>
        <w:jc w:val="both"/>
        <w:rPr>
          <w:rFonts w:ascii="Calibri" w:eastAsia="Calibri" w:hAnsi="Calibri" w:cs="Calibri"/>
          <w:sz w:val="22"/>
          <w:szCs w:val="22"/>
        </w:rPr>
      </w:pPr>
    </w:p>
    <w:p w:rsidR="00BA6975" w:rsidRDefault="00E154A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b/>
          <w:color w:val="000000"/>
          <w:sz w:val="22"/>
          <w:szCs w:val="22"/>
        </w:rPr>
      </w:pPr>
      <w:r>
        <w:rPr>
          <w:rFonts w:ascii="Calibri" w:eastAsia="Calibri" w:hAnsi="Calibri" w:cs="Calibri"/>
          <w:b/>
          <w:color w:val="000000"/>
          <w:sz w:val="22"/>
          <w:szCs w:val="22"/>
          <w:u w:val="single"/>
        </w:rPr>
        <w:t>“</w:t>
      </w:r>
      <w:r>
        <w:rPr>
          <w:rFonts w:ascii="Arial" w:eastAsia="Arial" w:hAnsi="Arial" w:cs="Arial"/>
          <w:b/>
          <w:color w:val="000000"/>
          <w:u w:val="single"/>
        </w:rPr>
        <w:t xml:space="preserve">Provision of </w:t>
      </w:r>
      <w:r>
        <w:rPr>
          <w:rFonts w:ascii="Arial" w:eastAsia="Arial" w:hAnsi="Arial" w:cs="Arial"/>
          <w:b/>
          <w:u w:val="single"/>
        </w:rPr>
        <w:t>Events Management service</w:t>
      </w:r>
      <w:r w:rsidR="002A34F1">
        <w:rPr>
          <w:rFonts w:ascii="Arial" w:eastAsia="Arial" w:hAnsi="Arial" w:cs="Arial"/>
          <w:b/>
          <w:u w:val="single"/>
        </w:rPr>
        <w:t xml:space="preserve"> </w:t>
      </w:r>
      <w:r>
        <w:rPr>
          <w:rFonts w:ascii="Arial" w:eastAsia="Arial" w:hAnsi="Arial" w:cs="Arial"/>
          <w:b/>
          <w:u w:val="single"/>
        </w:rPr>
        <w:t xml:space="preserve">for Youth Parliament in Port Moresby from 7th to 11th </w:t>
      </w:r>
      <w:r w:rsidR="001427D2">
        <w:rPr>
          <w:rFonts w:ascii="Arial" w:eastAsia="Arial" w:hAnsi="Arial" w:cs="Arial"/>
          <w:b/>
          <w:u w:val="single"/>
        </w:rPr>
        <w:t>November</w:t>
      </w:r>
      <w:r>
        <w:rPr>
          <w:rFonts w:ascii="Arial" w:eastAsia="Arial" w:hAnsi="Arial" w:cs="Arial"/>
          <w:b/>
          <w:color w:val="000000"/>
          <w:u w:val="single"/>
        </w:rPr>
        <w:t xml:space="preserve"> 2022</w:t>
      </w:r>
      <w:r>
        <w:rPr>
          <w:rFonts w:ascii="Calibri" w:eastAsia="Calibri" w:hAnsi="Calibri" w:cs="Calibri"/>
          <w:b/>
          <w:color w:val="000000"/>
          <w:sz w:val="22"/>
          <w:szCs w:val="22"/>
        </w:rPr>
        <w:t>”</w:t>
      </w:r>
    </w:p>
    <w:p w:rsidR="00BA6975" w:rsidRDefault="00BA697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BA6975" w:rsidRDefault="00E154A0">
      <w:pPr>
        <w:jc w:val="both"/>
        <w:rPr>
          <w:rFonts w:ascii="Calibri" w:eastAsia="Calibri" w:hAnsi="Calibri" w:cs="Calibri"/>
          <w:sz w:val="22"/>
          <w:szCs w:val="22"/>
        </w:rPr>
      </w:pPr>
      <w:r>
        <w:rPr>
          <w:rFonts w:ascii="Calibri" w:eastAsia="Calibri" w:hAnsi="Calibri" w:cs="Calibri"/>
          <w:sz w:val="22"/>
          <w:szCs w:val="22"/>
        </w:rPr>
        <w:t>UNFPA requires the provision of Events Management Service in Port Moresby for 60 x heads from the dates 7th to 11th.</w:t>
      </w:r>
      <w:r w:rsidR="00991F9B" w:rsidRPr="00991F9B">
        <w:rPr>
          <w:rFonts w:ascii="Calibri" w:eastAsia="Calibri" w:hAnsi="Calibri" w:cs="Calibri"/>
          <w:sz w:val="22"/>
          <w:szCs w:val="22"/>
        </w:rPr>
        <w:t xml:space="preserve"> </w:t>
      </w:r>
      <w:r w:rsidR="00991F9B">
        <w:rPr>
          <w:rFonts w:ascii="Calibri" w:eastAsia="Calibri" w:hAnsi="Calibri" w:cs="Calibri"/>
          <w:sz w:val="22"/>
          <w:szCs w:val="22"/>
        </w:rPr>
        <w:t>November</w:t>
      </w:r>
      <w:r>
        <w:rPr>
          <w:rFonts w:ascii="Calibri" w:eastAsia="Calibri" w:hAnsi="Calibri" w:cs="Calibri"/>
          <w:sz w:val="22"/>
          <w:szCs w:val="22"/>
        </w:rPr>
        <w:t xml:space="preserve"> Pick up and Drop Off from Hotel to Venue and back. </w:t>
      </w:r>
    </w:p>
    <w:p w:rsidR="00BA6975" w:rsidRDefault="00BA6975">
      <w:pPr>
        <w:jc w:val="both"/>
        <w:rPr>
          <w:rFonts w:ascii="Calibri" w:eastAsia="Calibri" w:hAnsi="Calibri" w:cs="Calibri"/>
          <w:sz w:val="22"/>
          <w:szCs w:val="22"/>
        </w:rPr>
      </w:pPr>
    </w:p>
    <w:p w:rsidR="00BA6975" w:rsidRDefault="00E154A0">
      <w:pPr>
        <w:jc w:val="both"/>
        <w:rPr>
          <w:rFonts w:ascii="Calibri" w:eastAsia="Calibri" w:hAnsi="Calibri" w:cs="Calibri"/>
          <w:sz w:val="22"/>
          <w:szCs w:val="22"/>
        </w:rPr>
      </w:pPr>
      <w:r>
        <w:rPr>
          <w:rFonts w:ascii="Calibri" w:eastAsia="Calibri" w:hAnsi="Calibri" w:cs="Calibri"/>
          <w:sz w:val="22"/>
          <w:szCs w:val="22"/>
        </w:rPr>
        <w:t>This Request for Quotation is open to all service providers that can provide the requested service and have legal capacity to deliver in the country, or through an authorized representative.</w:t>
      </w:r>
    </w:p>
    <w:p w:rsidR="00BA6975" w:rsidRDefault="00BA697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BA6975" w:rsidRDefault="00BA6975">
      <w:pPr>
        <w:jc w:val="both"/>
        <w:rPr>
          <w:rFonts w:ascii="Calibri" w:eastAsia="Calibri" w:hAnsi="Calibri" w:cs="Calibri"/>
          <w:sz w:val="22"/>
          <w:szCs w:val="22"/>
        </w:rPr>
      </w:pPr>
    </w:p>
    <w:p w:rsidR="00BA6975" w:rsidRDefault="00E154A0">
      <w:pPr>
        <w:numPr>
          <w:ilvl w:val="0"/>
          <w:numId w:val="3"/>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About UNFPA</w:t>
      </w:r>
    </w:p>
    <w:p w:rsidR="00BA6975" w:rsidRDefault="00E154A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UNFPA, the United Nations Population Fund (UNFPA), is an international development agency that </w:t>
      </w:r>
      <w:r>
        <w:rPr>
          <w:rFonts w:ascii="Calibri" w:eastAsia="Calibri" w:hAnsi="Calibri" w:cs="Calibri"/>
          <w:color w:val="000000"/>
          <w:sz w:val="22"/>
          <w:szCs w:val="22"/>
          <w:highlight w:val="white"/>
        </w:rPr>
        <w:t>works to deliver a world where every pregnancy is wanted, every child birth is safe and every young person’s potential is fulfilled.</w:t>
      </w:r>
      <w:r>
        <w:rPr>
          <w:rFonts w:ascii="Calibri" w:eastAsia="Calibri" w:hAnsi="Calibri" w:cs="Calibri"/>
          <w:color w:val="000000"/>
          <w:sz w:val="22"/>
          <w:szCs w:val="22"/>
        </w:rPr>
        <w:t xml:space="preserve">   </w:t>
      </w:r>
    </w:p>
    <w:p w:rsidR="00BA6975" w:rsidRDefault="00BA697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BA6975" w:rsidRDefault="00E154A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UNFPA is the lead UN agency th</w:t>
      </w:r>
      <w:r>
        <w:rPr>
          <w:rFonts w:ascii="Calibri" w:eastAsia="Calibri" w:hAnsi="Calibri" w:cs="Calibri"/>
          <w:color w:val="000000"/>
          <w:sz w:val="22"/>
          <w:szCs w:val="22"/>
          <w:highlight w:val="white"/>
        </w:rPr>
        <w:t>at expands the possibilities for women and young people to lead healthy sexual and reproductive lives.</w:t>
      </w:r>
      <w:r>
        <w:rPr>
          <w:rFonts w:ascii="Calibri" w:eastAsia="Calibri" w:hAnsi="Calibri" w:cs="Calibri"/>
          <w:color w:val="000000"/>
          <w:sz w:val="22"/>
          <w:szCs w:val="22"/>
        </w:rPr>
        <w:t xml:space="preserve"> To read more about UNFPA, please go to: </w:t>
      </w:r>
      <w:hyperlink r:id="rId8">
        <w:r>
          <w:rPr>
            <w:rFonts w:ascii="Calibri" w:eastAsia="Calibri" w:hAnsi="Calibri" w:cs="Calibri"/>
            <w:color w:val="0070C0"/>
            <w:sz w:val="22"/>
            <w:szCs w:val="22"/>
            <w:u w:val="single"/>
          </w:rPr>
          <w:t>UNFPA about us</w:t>
        </w:r>
      </w:hyperlink>
    </w:p>
    <w:p w:rsidR="00BA6975" w:rsidRDefault="00BA6975">
      <w:pPr>
        <w:jc w:val="both"/>
        <w:rPr>
          <w:rFonts w:ascii="Calibri" w:eastAsia="Calibri" w:hAnsi="Calibri" w:cs="Calibri"/>
          <w:sz w:val="22"/>
          <w:szCs w:val="22"/>
        </w:rPr>
      </w:pPr>
    </w:p>
    <w:p w:rsidR="00BA6975" w:rsidRDefault="00E154A0">
      <w:pPr>
        <w:numPr>
          <w:ilvl w:val="0"/>
          <w:numId w:val="3"/>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 Service Requirements/Terms of Reference (</w:t>
      </w:r>
      <w:proofErr w:type="spellStart"/>
      <w:r>
        <w:rPr>
          <w:rFonts w:ascii="Calibri" w:eastAsia="Calibri" w:hAnsi="Calibri" w:cs="Calibri"/>
          <w:b/>
          <w:color w:val="000000"/>
          <w:sz w:val="22"/>
          <w:szCs w:val="22"/>
        </w:rPr>
        <w:t>ToR</w:t>
      </w:r>
      <w:proofErr w:type="spellEnd"/>
      <w:r>
        <w:rPr>
          <w:rFonts w:ascii="Calibri" w:eastAsia="Calibri" w:hAnsi="Calibri" w:cs="Calibri"/>
          <w:b/>
          <w:color w:val="000000"/>
          <w:sz w:val="22"/>
          <w:szCs w:val="22"/>
        </w:rPr>
        <w:t>)</w:t>
      </w:r>
    </w:p>
    <w:p w:rsidR="00BA6975" w:rsidRDefault="00BA6975">
      <w:pPr>
        <w:jc w:val="both"/>
        <w:rPr>
          <w:rFonts w:ascii="Calibri" w:eastAsia="Calibri" w:hAnsi="Calibri" w:cs="Calibri"/>
          <w:b/>
          <w:vertAlign w:val="subscript"/>
        </w:rPr>
      </w:pPr>
    </w:p>
    <w:tbl>
      <w:tblPr>
        <w:tblStyle w:val="af6"/>
        <w:tblW w:w="9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
        <w:gridCol w:w="1710"/>
        <w:gridCol w:w="1485"/>
        <w:gridCol w:w="795"/>
        <w:gridCol w:w="5224"/>
      </w:tblGrid>
      <w:tr w:rsidR="00BA6975">
        <w:tc>
          <w:tcPr>
            <w:tcW w:w="538" w:type="dxa"/>
            <w:shd w:val="clear" w:color="auto" w:fill="FBD5B5"/>
          </w:tcPr>
          <w:p w:rsidR="00BA6975" w:rsidRDefault="00E154A0">
            <w:pPr>
              <w:rPr>
                <w:b/>
              </w:rPr>
            </w:pPr>
            <w:r>
              <w:rPr>
                <w:b/>
              </w:rPr>
              <w:t>No.</w:t>
            </w:r>
          </w:p>
        </w:tc>
        <w:tc>
          <w:tcPr>
            <w:tcW w:w="1710" w:type="dxa"/>
            <w:shd w:val="clear" w:color="auto" w:fill="FBD5B5"/>
          </w:tcPr>
          <w:p w:rsidR="00BA6975" w:rsidRDefault="00E154A0">
            <w:pPr>
              <w:rPr>
                <w:b/>
              </w:rPr>
            </w:pPr>
            <w:r>
              <w:rPr>
                <w:b/>
              </w:rPr>
              <w:t xml:space="preserve">Item Description </w:t>
            </w:r>
          </w:p>
        </w:tc>
        <w:tc>
          <w:tcPr>
            <w:tcW w:w="1485" w:type="dxa"/>
            <w:shd w:val="clear" w:color="auto" w:fill="FBD5B5"/>
          </w:tcPr>
          <w:p w:rsidR="00BA6975" w:rsidRDefault="00E154A0">
            <w:pPr>
              <w:rPr>
                <w:b/>
              </w:rPr>
            </w:pPr>
            <w:r>
              <w:rPr>
                <w:b/>
              </w:rPr>
              <w:t>Quantity</w:t>
            </w:r>
          </w:p>
        </w:tc>
        <w:tc>
          <w:tcPr>
            <w:tcW w:w="795" w:type="dxa"/>
            <w:shd w:val="clear" w:color="auto" w:fill="FBD5B5"/>
          </w:tcPr>
          <w:p w:rsidR="00BA6975" w:rsidRDefault="00E154A0">
            <w:pPr>
              <w:rPr>
                <w:b/>
              </w:rPr>
            </w:pPr>
            <w:r>
              <w:rPr>
                <w:b/>
              </w:rPr>
              <w:t>UOM</w:t>
            </w:r>
          </w:p>
        </w:tc>
        <w:tc>
          <w:tcPr>
            <w:tcW w:w="5224" w:type="dxa"/>
            <w:shd w:val="clear" w:color="auto" w:fill="FBD5B5"/>
          </w:tcPr>
          <w:p w:rsidR="00BA6975" w:rsidRDefault="00E154A0">
            <w:pPr>
              <w:rPr>
                <w:b/>
              </w:rPr>
            </w:pPr>
            <w:r>
              <w:rPr>
                <w:b/>
              </w:rPr>
              <w:t xml:space="preserve">Specifications </w:t>
            </w:r>
          </w:p>
        </w:tc>
      </w:tr>
      <w:tr w:rsidR="00BA6975">
        <w:tc>
          <w:tcPr>
            <w:tcW w:w="538" w:type="dxa"/>
          </w:tcPr>
          <w:p w:rsidR="00BA6975" w:rsidRDefault="00E154A0">
            <w:pPr>
              <w:rPr>
                <w:b/>
              </w:rPr>
            </w:pPr>
            <w:r>
              <w:rPr>
                <w:b/>
              </w:rPr>
              <w:t>1.</w:t>
            </w:r>
          </w:p>
        </w:tc>
        <w:tc>
          <w:tcPr>
            <w:tcW w:w="1710" w:type="dxa"/>
          </w:tcPr>
          <w:p w:rsidR="00BA6975" w:rsidRDefault="00E154A0">
            <w:pPr>
              <w:rPr>
                <w:b/>
              </w:rPr>
            </w:pPr>
            <w:r>
              <w:rPr>
                <w:b/>
              </w:rPr>
              <w:t xml:space="preserve">Events Management </w:t>
            </w:r>
          </w:p>
        </w:tc>
        <w:tc>
          <w:tcPr>
            <w:tcW w:w="1485" w:type="dxa"/>
          </w:tcPr>
          <w:p w:rsidR="00BA6975" w:rsidRDefault="00E154A0">
            <w:pPr>
              <w:rPr>
                <w:b/>
              </w:rPr>
            </w:pPr>
            <w:r>
              <w:rPr>
                <w:b/>
              </w:rPr>
              <w:t>Several Services- Can be seen in the</w:t>
            </w:r>
          </w:p>
          <w:p w:rsidR="00BA6975" w:rsidRDefault="00E154A0">
            <w:pPr>
              <w:rPr>
                <w:b/>
              </w:rPr>
            </w:pPr>
            <w:r>
              <w:rPr>
                <w:b/>
              </w:rPr>
              <w:t>specifications</w:t>
            </w:r>
          </w:p>
        </w:tc>
        <w:tc>
          <w:tcPr>
            <w:tcW w:w="795" w:type="dxa"/>
          </w:tcPr>
          <w:p w:rsidR="00BA6975" w:rsidRDefault="00E154A0">
            <w:pPr>
              <w:rPr>
                <w:b/>
              </w:rPr>
            </w:pPr>
            <w:r>
              <w:rPr>
                <w:b/>
              </w:rPr>
              <w:t>areas</w:t>
            </w:r>
          </w:p>
        </w:tc>
        <w:tc>
          <w:tcPr>
            <w:tcW w:w="5224" w:type="dxa"/>
          </w:tcPr>
          <w:p w:rsidR="00BA6975" w:rsidRDefault="00E154A0">
            <w:r>
              <w:t>-Sound System + mics</w:t>
            </w:r>
          </w:p>
          <w:p w:rsidR="00BA6975" w:rsidRDefault="00E154A0">
            <w:r>
              <w:t>-Chair + seat covers</w:t>
            </w:r>
          </w:p>
          <w:p w:rsidR="00BA6975" w:rsidRDefault="00E154A0">
            <w:r>
              <w:t xml:space="preserve">-Backdrop for Youth Parliament </w:t>
            </w:r>
          </w:p>
          <w:p w:rsidR="00BA6975" w:rsidRDefault="00E154A0">
            <w:r>
              <w:t xml:space="preserve">-Livestream (x1 day) 11th November 2022.  Final day of the Youth Parliament </w:t>
            </w:r>
          </w:p>
        </w:tc>
      </w:tr>
    </w:tbl>
    <w:p w:rsidR="00BA6975" w:rsidRDefault="00BA6975">
      <w:pPr>
        <w:jc w:val="both"/>
        <w:rPr>
          <w:rFonts w:ascii="Calibri" w:eastAsia="Calibri" w:hAnsi="Calibri" w:cs="Calibri"/>
          <w:b/>
          <w:sz w:val="22"/>
          <w:szCs w:val="22"/>
          <w:u w:val="single"/>
        </w:rPr>
      </w:pPr>
    </w:p>
    <w:p w:rsidR="00BA6975" w:rsidRDefault="00BA6975">
      <w:pPr>
        <w:jc w:val="both"/>
        <w:rPr>
          <w:rFonts w:ascii="Calibri" w:eastAsia="Calibri" w:hAnsi="Calibri" w:cs="Calibri"/>
          <w:b/>
          <w:sz w:val="22"/>
          <w:szCs w:val="22"/>
          <w:u w:val="single"/>
        </w:rPr>
      </w:pPr>
    </w:p>
    <w:p w:rsidR="00BA6975" w:rsidRDefault="00E154A0">
      <w:pPr>
        <w:jc w:val="both"/>
        <w:rPr>
          <w:rFonts w:ascii="Calibri" w:eastAsia="Calibri" w:hAnsi="Calibri" w:cs="Calibri"/>
          <w:b/>
          <w:sz w:val="22"/>
          <w:szCs w:val="22"/>
          <w:u w:val="single"/>
        </w:rPr>
      </w:pPr>
      <w:r>
        <w:rPr>
          <w:rFonts w:ascii="Calibri" w:eastAsia="Calibri" w:hAnsi="Calibri" w:cs="Calibri"/>
          <w:b/>
          <w:sz w:val="22"/>
          <w:szCs w:val="22"/>
          <w:u w:val="single"/>
        </w:rPr>
        <w:t>Objectives and scope of the Services</w:t>
      </w:r>
    </w:p>
    <w:p w:rsidR="00BA6975" w:rsidRDefault="00BA6975">
      <w:pPr>
        <w:jc w:val="both"/>
        <w:rPr>
          <w:rFonts w:ascii="Calibri" w:eastAsia="Calibri" w:hAnsi="Calibri" w:cs="Calibri"/>
          <w:sz w:val="22"/>
          <w:szCs w:val="22"/>
          <w:highlight w:val="cyan"/>
        </w:rPr>
      </w:pPr>
    </w:p>
    <w:p w:rsidR="00BA6975" w:rsidRDefault="00E154A0">
      <w:pPr>
        <w:jc w:val="both"/>
        <w:rPr>
          <w:rFonts w:ascii="Calibri" w:eastAsia="Calibri" w:hAnsi="Calibri" w:cs="Calibri"/>
          <w:b/>
          <w:sz w:val="22"/>
          <w:szCs w:val="22"/>
        </w:rPr>
      </w:pPr>
      <w:r>
        <w:rPr>
          <w:rFonts w:ascii="Calibri" w:eastAsia="Calibri" w:hAnsi="Calibri" w:cs="Calibri"/>
          <w:sz w:val="22"/>
          <w:szCs w:val="22"/>
        </w:rPr>
        <w:t>Questions or requests for further clarifications should be submitted in writing to the contact person below:</w:t>
      </w:r>
    </w:p>
    <w:p w:rsidR="00BA6975" w:rsidRDefault="00BA6975">
      <w:pPr>
        <w:tabs>
          <w:tab w:val="left" w:pos="1200"/>
        </w:tabs>
        <w:jc w:val="both"/>
        <w:rPr>
          <w:rFonts w:ascii="Calibri" w:eastAsia="Calibri" w:hAnsi="Calibri" w:cs="Calibri"/>
          <w:sz w:val="22"/>
          <w:szCs w:val="22"/>
        </w:rPr>
      </w:pPr>
    </w:p>
    <w:tbl>
      <w:tblPr>
        <w:tblStyle w:val="af7"/>
        <w:tblW w:w="8940"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430"/>
      </w:tblGrid>
      <w:tr w:rsidR="00BA6975">
        <w:trPr>
          <w:jc w:val="center"/>
        </w:trPr>
        <w:tc>
          <w:tcPr>
            <w:tcW w:w="3510" w:type="dxa"/>
            <w:tcBorders>
              <w:top w:val="single" w:sz="4" w:space="0" w:color="D9D9D9"/>
              <w:left w:val="single" w:sz="4" w:space="0" w:color="D9D9D9"/>
              <w:bottom w:val="single" w:sz="6" w:space="0" w:color="D9D9D9"/>
              <w:right w:val="single" w:sz="6" w:space="0" w:color="D9D9D9"/>
            </w:tcBorders>
            <w:shd w:val="clear" w:color="auto" w:fill="auto"/>
            <w:vAlign w:val="center"/>
          </w:tcPr>
          <w:p w:rsidR="00BA6975" w:rsidRDefault="00E154A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rPr>
            </w:pPr>
            <w:r>
              <w:rPr>
                <w:color w:val="000000"/>
              </w:rPr>
              <w:t>Name of contact person at UNFPA:</w:t>
            </w:r>
          </w:p>
        </w:tc>
        <w:tc>
          <w:tcPr>
            <w:tcW w:w="5430" w:type="dxa"/>
            <w:tcBorders>
              <w:top w:val="single" w:sz="4" w:space="0" w:color="D9D9D9"/>
              <w:left w:val="single" w:sz="6" w:space="0" w:color="D9D9D9"/>
              <w:bottom w:val="single" w:sz="6" w:space="0" w:color="D9D9D9"/>
              <w:right w:val="single" w:sz="4" w:space="0" w:color="D9D9D9"/>
            </w:tcBorders>
            <w:shd w:val="clear" w:color="auto" w:fill="auto"/>
            <w:vAlign w:val="center"/>
          </w:tcPr>
          <w:p w:rsidR="00BA6975" w:rsidRPr="00657677" w:rsidRDefault="00E154A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i/>
                <w:color w:val="000000"/>
              </w:rPr>
            </w:pPr>
            <w:r w:rsidRPr="00657677">
              <w:rPr>
                <w:i/>
                <w:color w:val="000000"/>
              </w:rPr>
              <w:t xml:space="preserve"> </w:t>
            </w:r>
            <w:proofErr w:type="spellStart"/>
            <w:r w:rsidRPr="00657677">
              <w:rPr>
                <w:i/>
              </w:rPr>
              <w:t>Ulamila</w:t>
            </w:r>
            <w:proofErr w:type="spellEnd"/>
            <w:r w:rsidRPr="00657677">
              <w:rPr>
                <w:i/>
              </w:rPr>
              <w:t xml:space="preserve"> </w:t>
            </w:r>
            <w:proofErr w:type="spellStart"/>
            <w:r w:rsidRPr="00657677">
              <w:rPr>
                <w:i/>
              </w:rPr>
              <w:t>Anuk</w:t>
            </w:r>
            <w:proofErr w:type="spellEnd"/>
          </w:p>
        </w:tc>
      </w:tr>
      <w:tr w:rsidR="00BA6975">
        <w:trPr>
          <w:jc w:val="center"/>
        </w:trPr>
        <w:tc>
          <w:tcPr>
            <w:tcW w:w="3510" w:type="dxa"/>
            <w:tcBorders>
              <w:top w:val="single" w:sz="6" w:space="0" w:color="D9D9D9"/>
              <w:left w:val="single" w:sz="4" w:space="0" w:color="D9D9D9"/>
              <w:bottom w:val="single" w:sz="6" w:space="0" w:color="D9D9D9"/>
              <w:right w:val="single" w:sz="6" w:space="0" w:color="D9D9D9"/>
            </w:tcBorders>
            <w:shd w:val="clear" w:color="auto" w:fill="auto"/>
            <w:vAlign w:val="center"/>
          </w:tcPr>
          <w:p w:rsidR="00BA6975" w:rsidRDefault="00E154A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rPr>
            </w:pPr>
            <w:r>
              <w:rPr>
                <w:color w:val="000000"/>
              </w:rPr>
              <w:t>Tel Nº:</w:t>
            </w:r>
          </w:p>
        </w:tc>
        <w:tc>
          <w:tcPr>
            <w:tcW w:w="5430" w:type="dxa"/>
            <w:tcBorders>
              <w:top w:val="single" w:sz="6" w:space="0" w:color="D9D9D9"/>
              <w:left w:val="single" w:sz="6" w:space="0" w:color="D9D9D9"/>
              <w:bottom w:val="single" w:sz="6" w:space="0" w:color="D9D9D9"/>
              <w:right w:val="single" w:sz="4" w:space="0" w:color="D9D9D9"/>
            </w:tcBorders>
            <w:shd w:val="clear" w:color="auto" w:fill="auto"/>
            <w:vAlign w:val="center"/>
          </w:tcPr>
          <w:p w:rsidR="00BA6975" w:rsidRPr="00657677" w:rsidRDefault="00E154A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i/>
                <w:color w:val="000000"/>
              </w:rPr>
            </w:pPr>
            <w:r w:rsidRPr="00657677">
              <w:rPr>
                <w:i/>
                <w:color w:val="000000"/>
              </w:rPr>
              <w:t xml:space="preserve">  </w:t>
            </w:r>
            <w:r w:rsidR="00657677" w:rsidRPr="00657677">
              <w:rPr>
                <w:i/>
              </w:rPr>
              <w:t>74274760</w:t>
            </w:r>
          </w:p>
        </w:tc>
      </w:tr>
      <w:tr w:rsidR="00BA6975">
        <w:trPr>
          <w:jc w:val="center"/>
        </w:trPr>
        <w:tc>
          <w:tcPr>
            <w:tcW w:w="3510" w:type="dxa"/>
            <w:tcBorders>
              <w:top w:val="single" w:sz="6" w:space="0" w:color="D9D9D9"/>
              <w:left w:val="single" w:sz="4" w:space="0" w:color="D9D9D9"/>
              <w:bottom w:val="single" w:sz="6" w:space="0" w:color="D9D9D9"/>
              <w:right w:val="single" w:sz="6" w:space="0" w:color="D9D9D9"/>
            </w:tcBorders>
            <w:shd w:val="clear" w:color="auto" w:fill="auto"/>
            <w:vAlign w:val="center"/>
          </w:tcPr>
          <w:p w:rsidR="00BA6975" w:rsidRDefault="00E154A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rPr>
            </w:pPr>
            <w:r>
              <w:rPr>
                <w:color w:val="000000"/>
              </w:rPr>
              <w:t>Email address of contact person:</w:t>
            </w:r>
          </w:p>
        </w:tc>
        <w:tc>
          <w:tcPr>
            <w:tcW w:w="5430" w:type="dxa"/>
            <w:tcBorders>
              <w:top w:val="single" w:sz="6" w:space="0" w:color="D9D9D9"/>
              <w:left w:val="single" w:sz="6" w:space="0" w:color="D9D9D9"/>
              <w:bottom w:val="single" w:sz="6" w:space="0" w:color="D9D9D9"/>
              <w:right w:val="single" w:sz="4" w:space="0" w:color="D9D9D9"/>
            </w:tcBorders>
            <w:shd w:val="clear" w:color="auto" w:fill="auto"/>
            <w:vAlign w:val="center"/>
          </w:tcPr>
          <w:p w:rsidR="00BA6975" w:rsidRPr="00657677" w:rsidRDefault="00E154A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i/>
                <w:color w:val="000000"/>
              </w:rPr>
            </w:pPr>
            <w:r w:rsidRPr="00657677">
              <w:rPr>
                <w:i/>
                <w:color w:val="000000"/>
              </w:rPr>
              <w:t xml:space="preserve"> anuk@unfpa.org </w:t>
            </w:r>
          </w:p>
        </w:tc>
      </w:tr>
      <w:tr w:rsidR="00BA6975">
        <w:trPr>
          <w:jc w:val="center"/>
        </w:trPr>
        <w:tc>
          <w:tcPr>
            <w:tcW w:w="3510" w:type="dxa"/>
            <w:shd w:val="clear" w:color="auto" w:fill="auto"/>
            <w:vAlign w:val="center"/>
          </w:tcPr>
          <w:p w:rsidR="00BA6975" w:rsidRDefault="00E154A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rPr>
            </w:pPr>
            <w:r>
              <w:rPr>
                <w:color w:val="000000"/>
              </w:rPr>
              <w:t>Name of contact person at UNFPA:</w:t>
            </w:r>
          </w:p>
        </w:tc>
        <w:tc>
          <w:tcPr>
            <w:tcW w:w="5430" w:type="dxa"/>
            <w:shd w:val="clear" w:color="auto" w:fill="auto"/>
            <w:vAlign w:val="center"/>
          </w:tcPr>
          <w:p w:rsidR="00BA6975" w:rsidRDefault="00E154A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i/>
                <w:color w:val="000000"/>
              </w:rPr>
            </w:pPr>
            <w:r>
              <w:rPr>
                <w:i/>
                <w:color w:val="000000"/>
              </w:rPr>
              <w:t xml:space="preserve">Godwin Francis </w:t>
            </w:r>
            <w:bookmarkStart w:id="0" w:name="_GoBack"/>
            <w:bookmarkEnd w:id="0"/>
          </w:p>
        </w:tc>
      </w:tr>
      <w:tr w:rsidR="00BA6975">
        <w:trPr>
          <w:trHeight w:val="65"/>
          <w:jc w:val="center"/>
        </w:trPr>
        <w:tc>
          <w:tcPr>
            <w:tcW w:w="3510" w:type="dxa"/>
            <w:shd w:val="clear" w:color="auto" w:fill="auto"/>
            <w:vAlign w:val="center"/>
          </w:tcPr>
          <w:p w:rsidR="00BA6975" w:rsidRDefault="00E154A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rPr>
            </w:pPr>
            <w:r>
              <w:rPr>
                <w:color w:val="000000"/>
              </w:rPr>
              <w:t>Email address of contact person:</w:t>
            </w:r>
          </w:p>
        </w:tc>
        <w:tc>
          <w:tcPr>
            <w:tcW w:w="5430" w:type="dxa"/>
            <w:shd w:val="clear" w:color="auto" w:fill="auto"/>
            <w:vAlign w:val="center"/>
          </w:tcPr>
          <w:p w:rsidR="00BA6975" w:rsidRDefault="0084226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i/>
                <w:color w:val="000000"/>
              </w:rPr>
            </w:pPr>
            <w:hyperlink r:id="rId9">
              <w:r w:rsidR="00E154A0">
                <w:rPr>
                  <w:i/>
                  <w:color w:val="003366"/>
                  <w:u w:val="single"/>
                </w:rPr>
                <w:t>francis@unfpa.org</w:t>
              </w:r>
            </w:hyperlink>
            <w:r w:rsidR="00E154A0">
              <w:rPr>
                <w:i/>
                <w:color w:val="000000"/>
              </w:rPr>
              <w:t xml:space="preserve"> </w:t>
            </w:r>
          </w:p>
        </w:tc>
      </w:tr>
    </w:tbl>
    <w:p w:rsidR="00BA6975" w:rsidRDefault="00BA6975">
      <w:pPr>
        <w:tabs>
          <w:tab w:val="left" w:pos="1200"/>
        </w:tabs>
        <w:jc w:val="both"/>
        <w:rPr>
          <w:rFonts w:ascii="Calibri" w:eastAsia="Calibri" w:hAnsi="Calibri" w:cs="Calibri"/>
          <w:sz w:val="22"/>
          <w:szCs w:val="22"/>
        </w:rPr>
      </w:pPr>
    </w:p>
    <w:p w:rsidR="00BA6975" w:rsidRDefault="00E154A0">
      <w:pPr>
        <w:tabs>
          <w:tab w:val="left" w:pos="6630"/>
          <w:tab w:val="left" w:pos="9120"/>
        </w:tabs>
        <w:jc w:val="both"/>
        <w:rPr>
          <w:rFonts w:ascii="Calibri" w:eastAsia="Calibri" w:hAnsi="Calibri" w:cs="Calibri"/>
          <w:sz w:val="22"/>
          <w:szCs w:val="22"/>
        </w:rPr>
      </w:pPr>
      <w:r>
        <w:rPr>
          <w:rFonts w:ascii="Calibri" w:eastAsia="Calibri" w:hAnsi="Calibri" w:cs="Calibri"/>
          <w:sz w:val="22"/>
          <w:szCs w:val="22"/>
        </w:rPr>
        <w:lastRenderedPageBreak/>
        <w:t xml:space="preserve">The deadline for submission of questions is </w:t>
      </w:r>
      <w:r w:rsidR="004F7BBB">
        <w:rPr>
          <w:rFonts w:ascii="Calibri" w:eastAsia="Times" w:hAnsi="Calibri"/>
          <w:b/>
          <w:bCs/>
          <w:sz w:val="22"/>
          <w:szCs w:val="22"/>
        </w:rPr>
        <w:t>Tuesday</w:t>
      </w:r>
      <w:r w:rsidR="0034331C" w:rsidRPr="002C66B2">
        <w:rPr>
          <w:rFonts w:ascii="Calibri" w:eastAsia="Times" w:hAnsi="Calibri"/>
          <w:b/>
          <w:bCs/>
          <w:sz w:val="22"/>
          <w:szCs w:val="22"/>
        </w:rPr>
        <w:t xml:space="preserve"> 2</w:t>
      </w:r>
      <w:r w:rsidR="004F7BBB">
        <w:rPr>
          <w:rFonts w:ascii="Calibri" w:eastAsia="Times" w:hAnsi="Calibri"/>
          <w:b/>
          <w:bCs/>
          <w:sz w:val="22"/>
          <w:szCs w:val="22"/>
        </w:rPr>
        <w:t>5</w:t>
      </w:r>
      <w:r w:rsidR="0034331C" w:rsidRPr="002C66B2">
        <w:rPr>
          <w:rFonts w:ascii="Calibri" w:eastAsia="Times" w:hAnsi="Calibri"/>
          <w:b/>
          <w:bCs/>
          <w:sz w:val="22"/>
          <w:szCs w:val="22"/>
          <w:vertAlign w:val="superscript"/>
        </w:rPr>
        <w:t>th</w:t>
      </w:r>
      <w:r w:rsidR="0034331C" w:rsidRPr="002C66B2">
        <w:rPr>
          <w:rFonts w:ascii="Calibri" w:eastAsia="Times" w:hAnsi="Calibri"/>
          <w:b/>
          <w:bCs/>
          <w:sz w:val="22"/>
          <w:szCs w:val="22"/>
        </w:rPr>
        <w:t xml:space="preserve"> </w:t>
      </w:r>
      <w:r w:rsidR="0034331C">
        <w:rPr>
          <w:rFonts w:ascii="Calibri" w:eastAsia="Times" w:hAnsi="Calibri"/>
          <w:b/>
          <w:bCs/>
          <w:sz w:val="22"/>
          <w:szCs w:val="22"/>
        </w:rPr>
        <w:t>October</w:t>
      </w:r>
      <w:r w:rsidR="0034331C" w:rsidRPr="002C66B2">
        <w:rPr>
          <w:rFonts w:ascii="Calibri" w:eastAsia="Times" w:hAnsi="Calibri"/>
          <w:b/>
          <w:bCs/>
          <w:sz w:val="22"/>
          <w:szCs w:val="22"/>
        </w:rPr>
        <w:t xml:space="preserve"> 2022</w:t>
      </w:r>
      <w:r>
        <w:rPr>
          <w:rFonts w:ascii="Calibri" w:eastAsia="Calibri" w:hAnsi="Calibri" w:cs="Calibri"/>
          <w:b/>
          <w:sz w:val="22"/>
          <w:szCs w:val="22"/>
        </w:rPr>
        <w:t>, 05.00pm GMT</w:t>
      </w:r>
      <w:r>
        <w:rPr>
          <w:rFonts w:ascii="Calibri" w:eastAsia="Calibri" w:hAnsi="Calibri" w:cs="Calibri"/>
          <w:sz w:val="22"/>
          <w:szCs w:val="22"/>
        </w:rPr>
        <w:t>. Questions will be answered in writing and shared with all parties as soon as possible after this deadline.</w:t>
      </w:r>
    </w:p>
    <w:p w:rsidR="00BA6975" w:rsidRDefault="00BA6975">
      <w:pPr>
        <w:tabs>
          <w:tab w:val="left" w:pos="1200"/>
        </w:tabs>
        <w:jc w:val="both"/>
        <w:rPr>
          <w:rFonts w:ascii="Calibri" w:eastAsia="Calibri" w:hAnsi="Calibri" w:cs="Calibri"/>
          <w:sz w:val="22"/>
          <w:szCs w:val="22"/>
        </w:rPr>
      </w:pPr>
    </w:p>
    <w:p w:rsidR="00BA6975" w:rsidRDefault="00BA6975">
      <w:pPr>
        <w:tabs>
          <w:tab w:val="left" w:pos="1200"/>
        </w:tabs>
        <w:jc w:val="both"/>
        <w:rPr>
          <w:rFonts w:ascii="Calibri" w:eastAsia="Calibri" w:hAnsi="Calibri" w:cs="Calibri"/>
          <w:sz w:val="22"/>
          <w:szCs w:val="22"/>
        </w:rPr>
      </w:pPr>
    </w:p>
    <w:p w:rsidR="00BA6975" w:rsidRDefault="00E154A0">
      <w:pPr>
        <w:numPr>
          <w:ilvl w:val="0"/>
          <w:numId w:val="3"/>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Content of quotations</w:t>
      </w:r>
    </w:p>
    <w:p w:rsidR="00BA6975" w:rsidRDefault="00E154A0">
      <w:pPr>
        <w:tabs>
          <w:tab w:val="left" w:pos="6630"/>
          <w:tab w:val="left" w:pos="9120"/>
        </w:tabs>
        <w:jc w:val="both"/>
        <w:rPr>
          <w:rFonts w:ascii="Calibri" w:eastAsia="Calibri" w:hAnsi="Calibri" w:cs="Calibri"/>
          <w:sz w:val="22"/>
          <w:szCs w:val="22"/>
        </w:rPr>
      </w:pPr>
      <w:r>
        <w:rPr>
          <w:rFonts w:ascii="Calibri" w:eastAsia="Calibri" w:hAnsi="Calibri" w:cs="Calibri"/>
          <w:sz w:val="22"/>
          <w:szCs w:val="22"/>
        </w:rPr>
        <w:t xml:space="preserve">Quotations should be submitted in a single e-mail before </w:t>
      </w:r>
      <w:r>
        <w:rPr>
          <w:rFonts w:ascii="Calibri" w:eastAsia="Calibri" w:hAnsi="Calibri" w:cs="Calibri"/>
          <w:b/>
          <w:sz w:val="22"/>
          <w:szCs w:val="22"/>
        </w:rPr>
        <w:t xml:space="preserve">COB on </w:t>
      </w:r>
      <w:r w:rsidR="004F7BBB">
        <w:rPr>
          <w:rFonts w:ascii="Calibri" w:eastAsia="Times" w:hAnsi="Calibri"/>
          <w:b/>
          <w:bCs/>
          <w:sz w:val="22"/>
          <w:szCs w:val="22"/>
        </w:rPr>
        <w:t>Wednesday</w:t>
      </w:r>
      <w:r w:rsidR="0034331C">
        <w:rPr>
          <w:rFonts w:ascii="Calibri" w:eastAsia="Times" w:hAnsi="Calibri"/>
          <w:b/>
          <w:bCs/>
          <w:sz w:val="22"/>
          <w:szCs w:val="22"/>
        </w:rPr>
        <w:t xml:space="preserve"> </w:t>
      </w:r>
      <w:r w:rsidR="0034331C" w:rsidRPr="002C66B2">
        <w:rPr>
          <w:rFonts w:ascii="Calibri" w:eastAsia="Times" w:hAnsi="Calibri"/>
          <w:b/>
          <w:bCs/>
          <w:sz w:val="22"/>
          <w:szCs w:val="22"/>
        </w:rPr>
        <w:t>2</w:t>
      </w:r>
      <w:r w:rsidR="004F7BBB">
        <w:rPr>
          <w:rFonts w:ascii="Calibri" w:eastAsia="Times" w:hAnsi="Calibri"/>
          <w:b/>
          <w:bCs/>
          <w:sz w:val="22"/>
          <w:szCs w:val="22"/>
        </w:rPr>
        <w:t>6</w:t>
      </w:r>
      <w:r w:rsidR="0034331C" w:rsidRPr="002C66B2">
        <w:rPr>
          <w:rFonts w:ascii="Calibri" w:eastAsia="Times" w:hAnsi="Calibri"/>
          <w:b/>
          <w:bCs/>
          <w:sz w:val="22"/>
          <w:szCs w:val="22"/>
          <w:vertAlign w:val="superscript"/>
        </w:rPr>
        <w:t>th</w:t>
      </w:r>
      <w:r w:rsidR="0034331C" w:rsidRPr="002C66B2">
        <w:rPr>
          <w:rFonts w:ascii="Calibri" w:eastAsia="Times" w:hAnsi="Calibri"/>
          <w:b/>
          <w:bCs/>
          <w:sz w:val="22"/>
          <w:szCs w:val="22"/>
        </w:rPr>
        <w:t xml:space="preserve"> </w:t>
      </w:r>
      <w:r w:rsidR="0034331C">
        <w:rPr>
          <w:rFonts w:ascii="Calibri" w:eastAsia="Times" w:hAnsi="Calibri"/>
          <w:b/>
          <w:bCs/>
          <w:sz w:val="22"/>
          <w:szCs w:val="22"/>
        </w:rPr>
        <w:t>October</w:t>
      </w:r>
      <w:r w:rsidR="0034331C" w:rsidRPr="002C66B2">
        <w:rPr>
          <w:rFonts w:ascii="Calibri" w:eastAsia="Times" w:hAnsi="Calibri"/>
          <w:b/>
          <w:bCs/>
          <w:sz w:val="22"/>
          <w:szCs w:val="22"/>
        </w:rPr>
        <w:t xml:space="preserve"> 2022</w:t>
      </w:r>
      <w:r>
        <w:rPr>
          <w:rFonts w:ascii="Calibri" w:eastAsia="Calibri" w:hAnsi="Calibri" w:cs="Calibri"/>
          <w:sz w:val="22"/>
          <w:szCs w:val="22"/>
        </w:rPr>
        <w:t>, depending on file size. Quotations must contain:</w:t>
      </w:r>
    </w:p>
    <w:p w:rsidR="00BA6975" w:rsidRDefault="00BA6975">
      <w:pPr>
        <w:tabs>
          <w:tab w:val="left" w:pos="6630"/>
          <w:tab w:val="left" w:pos="9120"/>
        </w:tabs>
        <w:jc w:val="both"/>
        <w:rPr>
          <w:rFonts w:ascii="Calibri" w:eastAsia="Calibri" w:hAnsi="Calibri" w:cs="Calibri"/>
          <w:sz w:val="22"/>
          <w:szCs w:val="22"/>
        </w:rPr>
      </w:pPr>
    </w:p>
    <w:p w:rsidR="00BA6975" w:rsidRDefault="00E154A0">
      <w:pPr>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Technical proposal, in response to the requirements outlined in the service requirements / </w:t>
      </w:r>
      <w:r>
        <w:rPr>
          <w:rFonts w:ascii="Calibri" w:eastAsia="Calibri" w:hAnsi="Calibri" w:cs="Calibri"/>
          <w:i/>
          <w:color w:val="000000"/>
          <w:sz w:val="22"/>
          <w:szCs w:val="22"/>
        </w:rPr>
        <w:t>TORs (if applicable)</w:t>
      </w:r>
      <w:r>
        <w:rPr>
          <w:rFonts w:ascii="Calibri" w:eastAsia="Calibri" w:hAnsi="Calibri" w:cs="Calibri"/>
          <w:color w:val="000000"/>
          <w:sz w:val="22"/>
          <w:szCs w:val="22"/>
        </w:rPr>
        <w:t>.</w:t>
      </w:r>
    </w:p>
    <w:p w:rsidR="00BA6975" w:rsidRDefault="00E154A0">
      <w:pPr>
        <w:numPr>
          <w:ilvl w:val="0"/>
          <w:numId w:val="4"/>
        </w:numPr>
        <w:jc w:val="both"/>
        <w:rPr>
          <w:rFonts w:ascii="Calibri" w:eastAsia="Calibri" w:hAnsi="Calibri" w:cs="Calibri"/>
          <w:sz w:val="22"/>
          <w:szCs w:val="22"/>
        </w:rPr>
      </w:pPr>
      <w:r>
        <w:rPr>
          <w:rFonts w:ascii="Calibri" w:eastAsia="Calibri" w:hAnsi="Calibri" w:cs="Calibri"/>
          <w:sz w:val="22"/>
          <w:szCs w:val="22"/>
        </w:rPr>
        <w:t>Price quotation, to be submitted strictly in accordance with the price quotation form.</w:t>
      </w:r>
    </w:p>
    <w:p w:rsidR="00BA6975" w:rsidRDefault="00BA6975">
      <w:pPr>
        <w:jc w:val="both"/>
        <w:rPr>
          <w:rFonts w:ascii="Calibri" w:eastAsia="Calibri" w:hAnsi="Calibri" w:cs="Calibri"/>
          <w:sz w:val="22"/>
          <w:szCs w:val="22"/>
        </w:rPr>
      </w:pPr>
    </w:p>
    <w:p w:rsidR="00BA6975" w:rsidRDefault="00E154A0">
      <w:pPr>
        <w:jc w:val="both"/>
        <w:rPr>
          <w:rFonts w:ascii="Calibri" w:eastAsia="Calibri" w:hAnsi="Calibri" w:cs="Calibri"/>
          <w:sz w:val="22"/>
          <w:szCs w:val="22"/>
        </w:rPr>
      </w:pPr>
      <w:r>
        <w:rPr>
          <w:rFonts w:ascii="Calibri" w:eastAsia="Calibri" w:hAnsi="Calibri" w:cs="Calibri"/>
          <w:sz w:val="22"/>
          <w:szCs w:val="22"/>
        </w:rPr>
        <w:t>Both parts of the quotation must be signed by the bidding company’s relevant authority and submitted in PDF format.</w:t>
      </w:r>
    </w:p>
    <w:p w:rsidR="00BA6975" w:rsidRDefault="00BA6975">
      <w:pPr>
        <w:tabs>
          <w:tab w:val="left" w:pos="6630"/>
          <w:tab w:val="left" w:pos="9120"/>
        </w:tabs>
        <w:rPr>
          <w:rFonts w:ascii="Calibri" w:eastAsia="Calibri" w:hAnsi="Calibri" w:cs="Calibri"/>
          <w:sz w:val="22"/>
          <w:szCs w:val="22"/>
        </w:rPr>
      </w:pPr>
    </w:p>
    <w:p w:rsidR="00BA6975" w:rsidRDefault="00E154A0">
      <w:pPr>
        <w:numPr>
          <w:ilvl w:val="0"/>
          <w:numId w:val="3"/>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Instructions for submission </w:t>
      </w:r>
    </w:p>
    <w:p w:rsidR="00BA6975" w:rsidRDefault="00E154A0">
      <w:pPr>
        <w:jc w:val="both"/>
        <w:rPr>
          <w:rFonts w:ascii="Calibri" w:eastAsia="Calibri" w:hAnsi="Calibri" w:cs="Calibri"/>
          <w:sz w:val="22"/>
          <w:szCs w:val="22"/>
        </w:rPr>
      </w:pPr>
      <w:bookmarkStart w:id="1" w:name="_heading=h.gjdgxs" w:colFirst="0" w:colLast="0"/>
      <w:bookmarkEnd w:id="1"/>
      <w:r>
        <w:rPr>
          <w:rFonts w:ascii="Calibri" w:eastAsia="Calibri" w:hAnsi="Calibri" w:cs="Calibri"/>
          <w:sz w:val="22"/>
          <w:szCs w:val="22"/>
        </w:rPr>
        <w:t xml:space="preserve">Quotations should be prepared based on the guidelines set forth in Section IV above, along with a properly filled out and signed price quotation form, are to be sent by e-mail to the contact person indicated below no later than: </w:t>
      </w:r>
      <w:r>
        <w:rPr>
          <w:rFonts w:ascii="Calibri" w:eastAsia="Calibri" w:hAnsi="Calibri" w:cs="Calibri"/>
          <w:b/>
          <w:sz w:val="22"/>
          <w:szCs w:val="22"/>
        </w:rPr>
        <w:t xml:space="preserve">COB on </w:t>
      </w:r>
      <w:r w:rsidR="004F7BBB">
        <w:rPr>
          <w:rFonts w:ascii="Calibri" w:eastAsia="Times" w:hAnsi="Calibri"/>
          <w:b/>
          <w:bCs/>
          <w:sz w:val="22"/>
          <w:szCs w:val="22"/>
        </w:rPr>
        <w:t xml:space="preserve">Wednesday </w:t>
      </w:r>
      <w:r w:rsidR="004F7BBB" w:rsidRPr="002C66B2">
        <w:rPr>
          <w:rFonts w:ascii="Calibri" w:eastAsia="Times" w:hAnsi="Calibri"/>
          <w:b/>
          <w:bCs/>
          <w:sz w:val="22"/>
          <w:szCs w:val="22"/>
        </w:rPr>
        <w:t>2</w:t>
      </w:r>
      <w:r w:rsidR="004F7BBB">
        <w:rPr>
          <w:rFonts w:ascii="Calibri" w:eastAsia="Times" w:hAnsi="Calibri"/>
          <w:b/>
          <w:bCs/>
          <w:sz w:val="22"/>
          <w:szCs w:val="22"/>
        </w:rPr>
        <w:t>6</w:t>
      </w:r>
      <w:r w:rsidR="004F7BBB" w:rsidRPr="002C66B2">
        <w:rPr>
          <w:rFonts w:ascii="Calibri" w:eastAsia="Times" w:hAnsi="Calibri"/>
          <w:b/>
          <w:bCs/>
          <w:sz w:val="22"/>
          <w:szCs w:val="22"/>
          <w:vertAlign w:val="superscript"/>
        </w:rPr>
        <w:t>th</w:t>
      </w:r>
      <w:r w:rsidR="004F7BBB" w:rsidRPr="002C66B2">
        <w:rPr>
          <w:rFonts w:ascii="Calibri" w:eastAsia="Times" w:hAnsi="Calibri"/>
          <w:b/>
          <w:bCs/>
          <w:sz w:val="22"/>
          <w:szCs w:val="22"/>
        </w:rPr>
        <w:t xml:space="preserve"> </w:t>
      </w:r>
      <w:r w:rsidR="0034331C">
        <w:rPr>
          <w:rFonts w:ascii="Calibri" w:eastAsia="Times" w:hAnsi="Calibri"/>
          <w:b/>
          <w:bCs/>
          <w:sz w:val="22"/>
          <w:szCs w:val="22"/>
        </w:rPr>
        <w:t>October</w:t>
      </w:r>
      <w:r w:rsidR="0034331C" w:rsidRPr="002C66B2">
        <w:rPr>
          <w:rFonts w:ascii="Calibri" w:eastAsia="Times" w:hAnsi="Calibri"/>
          <w:b/>
          <w:bCs/>
          <w:sz w:val="22"/>
          <w:szCs w:val="22"/>
        </w:rPr>
        <w:t xml:space="preserve"> 2022</w:t>
      </w:r>
      <w:r>
        <w:rPr>
          <w:rFonts w:ascii="Calibri" w:eastAsia="Calibri" w:hAnsi="Calibri" w:cs="Calibri"/>
          <w:b/>
          <w:sz w:val="22"/>
          <w:szCs w:val="22"/>
        </w:rPr>
        <w:t>, 04:00pm GMT.</w:t>
      </w:r>
    </w:p>
    <w:p w:rsidR="00BA6975" w:rsidRDefault="00BA6975">
      <w:pPr>
        <w:jc w:val="both"/>
        <w:rPr>
          <w:rFonts w:ascii="Calibri" w:eastAsia="Calibri" w:hAnsi="Calibri" w:cs="Calibri"/>
          <w:i/>
          <w:sz w:val="22"/>
          <w:szCs w:val="22"/>
        </w:rPr>
      </w:pPr>
    </w:p>
    <w:tbl>
      <w:tblPr>
        <w:tblStyle w:val="af8"/>
        <w:tblW w:w="8522"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837"/>
        <w:gridCol w:w="4685"/>
      </w:tblGrid>
      <w:tr w:rsidR="006B5C43" w:rsidTr="006B5C43">
        <w:trPr>
          <w:jc w:val="center"/>
        </w:trPr>
        <w:tc>
          <w:tcPr>
            <w:tcW w:w="3837" w:type="dxa"/>
            <w:shd w:val="clear" w:color="auto" w:fill="auto"/>
            <w:vAlign w:val="center"/>
          </w:tcPr>
          <w:p w:rsidR="006B5C43" w:rsidRDefault="006B5C43" w:rsidP="006B5C4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rPr>
            </w:pPr>
            <w:r>
              <w:rPr>
                <w:color w:val="000000"/>
              </w:rPr>
              <w:t>Name of contact person:</w:t>
            </w:r>
          </w:p>
        </w:tc>
        <w:tc>
          <w:tcPr>
            <w:tcW w:w="4685" w:type="dxa"/>
            <w:vAlign w:val="center"/>
          </w:tcPr>
          <w:p w:rsidR="006B5C43" w:rsidRPr="00074534" w:rsidRDefault="006B5C43" w:rsidP="006B5C4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i/>
                <w:sz w:val="22"/>
              </w:rPr>
            </w:pPr>
            <w:r>
              <w:rPr>
                <w:i/>
                <w:sz w:val="22"/>
              </w:rPr>
              <w:t>Procurement</w:t>
            </w:r>
          </w:p>
        </w:tc>
      </w:tr>
      <w:tr w:rsidR="006B5C43" w:rsidTr="006B5C43">
        <w:trPr>
          <w:jc w:val="center"/>
        </w:trPr>
        <w:tc>
          <w:tcPr>
            <w:tcW w:w="3837" w:type="dxa"/>
            <w:shd w:val="clear" w:color="auto" w:fill="auto"/>
            <w:vAlign w:val="center"/>
          </w:tcPr>
          <w:p w:rsidR="006B5C43" w:rsidRDefault="006B5C43" w:rsidP="006B5C4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rPr>
            </w:pPr>
            <w:r>
              <w:rPr>
                <w:color w:val="000000"/>
              </w:rPr>
              <w:t>Email address of contact person:</w:t>
            </w:r>
          </w:p>
        </w:tc>
        <w:tc>
          <w:tcPr>
            <w:tcW w:w="4685" w:type="dxa"/>
            <w:vAlign w:val="center"/>
          </w:tcPr>
          <w:p w:rsidR="006B5C43" w:rsidRPr="004C2337" w:rsidRDefault="006B5C43" w:rsidP="006B5C4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i/>
                <w:sz w:val="22"/>
              </w:rPr>
            </w:pPr>
            <w:r>
              <w:rPr>
                <w:i/>
              </w:rPr>
              <w:t>png-procurement@unfpa.org</w:t>
            </w:r>
          </w:p>
        </w:tc>
      </w:tr>
    </w:tbl>
    <w:p w:rsidR="00BA6975" w:rsidRDefault="00BA697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BA6975" w:rsidRDefault="00E154A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Please note the following guidelines for electronic submissions:</w:t>
      </w:r>
    </w:p>
    <w:p w:rsidR="00BA6975" w:rsidRDefault="00E154A0">
      <w:pPr>
        <w:numPr>
          <w:ilvl w:val="0"/>
          <w:numId w:val="13"/>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color w:val="000000"/>
          <w:sz w:val="22"/>
          <w:szCs w:val="22"/>
        </w:rPr>
        <w:t xml:space="preserve">The following reference must be included in the email subject line: </w:t>
      </w:r>
      <w:r>
        <w:rPr>
          <w:rFonts w:ascii="Helvetica Neue" w:eastAsia="Helvetica Neue" w:hAnsi="Helvetica Neue" w:cs="Helvetica Neue"/>
          <w:b/>
          <w:color w:val="000000"/>
          <w:highlight w:val="white"/>
        </w:rPr>
        <w:t>RFQ Nº UNFPA/PNG/RFQ/22/</w:t>
      </w:r>
      <w:r w:rsidR="0034331C">
        <w:rPr>
          <w:rFonts w:ascii="Helvetica Neue" w:eastAsia="Helvetica Neue" w:hAnsi="Helvetica Neue" w:cs="Helvetica Neue"/>
          <w:b/>
          <w:color w:val="000000"/>
          <w:highlight w:val="white"/>
        </w:rPr>
        <w:t>145</w:t>
      </w:r>
      <w:r>
        <w:rPr>
          <w:rFonts w:ascii="Helvetica Neue" w:eastAsia="Helvetica Neue" w:hAnsi="Helvetica Neue" w:cs="Helvetica Neue"/>
          <w:b/>
          <w:color w:val="000000"/>
          <w:highlight w:val="white"/>
        </w:rPr>
        <w:t xml:space="preserve"> </w:t>
      </w:r>
      <w:r w:rsidR="0034331C" w:rsidRPr="0034331C">
        <w:rPr>
          <w:rFonts w:ascii="Arial" w:eastAsia="Arial" w:hAnsi="Arial" w:cs="Arial"/>
          <w:b/>
          <w:color w:val="000000"/>
        </w:rPr>
        <w:t xml:space="preserve">Provision of </w:t>
      </w:r>
      <w:r w:rsidR="0034331C" w:rsidRPr="0034331C">
        <w:rPr>
          <w:rFonts w:ascii="Arial" w:eastAsia="Arial" w:hAnsi="Arial" w:cs="Arial"/>
          <w:b/>
        </w:rPr>
        <w:t>Events Management service for Youth Parliament in Port Moresby from 7th to 11th November</w:t>
      </w:r>
      <w:r w:rsidR="0034331C" w:rsidRPr="0034331C">
        <w:rPr>
          <w:rFonts w:ascii="Arial" w:eastAsia="Arial" w:hAnsi="Arial" w:cs="Arial"/>
          <w:b/>
          <w:color w:val="000000"/>
        </w:rPr>
        <w:t xml:space="preserve"> 2022</w:t>
      </w:r>
      <w:r>
        <w:rPr>
          <w:rFonts w:ascii="Calibri" w:eastAsia="Calibri" w:hAnsi="Calibri" w:cs="Calibri"/>
          <w:color w:val="000000"/>
          <w:sz w:val="22"/>
          <w:szCs w:val="22"/>
        </w:rPr>
        <w:t>.</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Proposals that do not contain the correct email subject line may be overlooked by the procurement officer and therefore not considered. </w:t>
      </w:r>
    </w:p>
    <w:p w:rsidR="00BA6975" w:rsidRDefault="00E154A0">
      <w:pPr>
        <w:numPr>
          <w:ilvl w:val="0"/>
          <w:numId w:val="13"/>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The total e-mail size may not exceed </w:t>
      </w:r>
      <w:r>
        <w:rPr>
          <w:rFonts w:ascii="Calibri" w:eastAsia="Calibri" w:hAnsi="Calibri" w:cs="Calibri"/>
          <w:b/>
          <w:color w:val="000000"/>
          <w:sz w:val="22"/>
          <w:szCs w:val="22"/>
        </w:rPr>
        <w:t>20 MB (including e-mail body, encoded attachments and headers)</w:t>
      </w:r>
      <w:r>
        <w:rPr>
          <w:rFonts w:ascii="Calibri" w:eastAsia="Calibri" w:hAnsi="Calibri" w:cs="Calibri"/>
          <w:color w:val="000000"/>
          <w:sz w:val="22"/>
          <w:szCs w:val="22"/>
        </w:rPr>
        <w:t xml:space="preserve">. Where the technical details are in large electronic files, it is recommended that these be sent separately before the deadline. </w:t>
      </w:r>
    </w:p>
    <w:p w:rsidR="00BA6975" w:rsidRDefault="00BA697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BA6975" w:rsidRDefault="00E154A0">
      <w:pPr>
        <w:numPr>
          <w:ilvl w:val="0"/>
          <w:numId w:val="3"/>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Overview of Evaluation Process</w:t>
      </w:r>
    </w:p>
    <w:p w:rsidR="00BA6975" w:rsidRDefault="00E154A0">
      <w:pPr>
        <w:jc w:val="both"/>
        <w:rPr>
          <w:rFonts w:ascii="Calibri" w:eastAsia="Calibri" w:hAnsi="Calibri" w:cs="Calibri"/>
          <w:sz w:val="22"/>
          <w:szCs w:val="22"/>
        </w:rPr>
      </w:pPr>
      <w:r>
        <w:rPr>
          <w:rFonts w:ascii="Calibri" w:eastAsia="Calibri" w:hAnsi="Calibri" w:cs="Calibri"/>
          <w:sz w:val="22"/>
          <w:szCs w:val="22"/>
        </w:rPr>
        <w:t xml:space="preserve">Quotations will be evaluated based on the technical proposal </w:t>
      </w:r>
      <w:r>
        <w:rPr>
          <w:rFonts w:ascii="Calibri" w:eastAsia="Calibri" w:hAnsi="Calibri" w:cs="Calibri"/>
          <w:i/>
          <w:sz w:val="22"/>
          <w:szCs w:val="22"/>
        </w:rPr>
        <w:t>(not applicable in this case)</w:t>
      </w:r>
      <w:r>
        <w:rPr>
          <w:rFonts w:ascii="Calibri" w:eastAsia="Calibri" w:hAnsi="Calibri" w:cs="Calibri"/>
          <w:sz w:val="22"/>
          <w:szCs w:val="22"/>
        </w:rPr>
        <w:t xml:space="preserve"> and the total cost of the services (price quote).</w:t>
      </w:r>
    </w:p>
    <w:p w:rsidR="00BA6975" w:rsidRDefault="00BA6975">
      <w:pPr>
        <w:jc w:val="both"/>
        <w:rPr>
          <w:rFonts w:ascii="Calibri" w:eastAsia="Calibri" w:hAnsi="Calibri" w:cs="Calibri"/>
          <w:sz w:val="22"/>
          <w:szCs w:val="22"/>
        </w:rPr>
      </w:pPr>
    </w:p>
    <w:p w:rsidR="00BA6975" w:rsidRDefault="00E154A0">
      <w:pPr>
        <w:jc w:val="both"/>
        <w:rPr>
          <w:rFonts w:ascii="Calibri" w:eastAsia="Calibri" w:hAnsi="Calibri" w:cs="Calibri"/>
          <w:sz w:val="22"/>
          <w:szCs w:val="22"/>
        </w:rPr>
      </w:pPr>
      <w:r>
        <w:rPr>
          <w:rFonts w:ascii="Calibri" w:eastAsia="Calibri" w:hAnsi="Calibri" w:cs="Calibri"/>
          <w:sz w:val="22"/>
          <w:szCs w:val="22"/>
        </w:rPr>
        <w:t xml:space="preserve">The evaluation will be carried out in a two-step process by an ad-hoc evaluation panel. Technical proposals will be evaluated for technical compliance prior to the comparison of price quotes. However, for provision of goods and products, quality, availability, lead times and price comparison form the basis of evaluation and selection. </w:t>
      </w:r>
    </w:p>
    <w:p w:rsidR="00BA6975" w:rsidRDefault="00BA697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u w:val="single"/>
        </w:rPr>
      </w:pPr>
    </w:p>
    <w:p w:rsidR="00BA6975" w:rsidRDefault="00E154A0">
      <w:pPr>
        <w:numPr>
          <w:ilvl w:val="0"/>
          <w:numId w:val="3"/>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Award Criteria </w:t>
      </w:r>
    </w:p>
    <w:p w:rsidR="00BA6975" w:rsidRDefault="00E154A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UNFPA shall award a Purchase Order to the lowest-priced most technically acceptable offer.</w:t>
      </w:r>
    </w:p>
    <w:p w:rsidR="00BA6975" w:rsidRDefault="00BA6975">
      <w:pPr>
        <w:rPr>
          <w:rFonts w:ascii="Calibri" w:eastAsia="Calibri" w:hAnsi="Calibri" w:cs="Calibri"/>
          <w:sz w:val="22"/>
          <w:szCs w:val="22"/>
        </w:rPr>
      </w:pPr>
    </w:p>
    <w:p w:rsidR="00BA6975" w:rsidRDefault="00E154A0">
      <w:pPr>
        <w:numPr>
          <w:ilvl w:val="0"/>
          <w:numId w:val="3"/>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Right to Vary Requirements at Time of Award </w:t>
      </w:r>
    </w:p>
    <w:p w:rsidR="00BA6975" w:rsidRDefault="00E154A0">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UNFPA reserves the right at the time of award of contract to increase or decrease by up to 20% the volume of services specified in this RFQ without any change in unit prices or other terms and conditions.</w:t>
      </w:r>
    </w:p>
    <w:p w:rsidR="00BA6975" w:rsidRDefault="00BA697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u w:val="single"/>
        </w:rPr>
      </w:pPr>
    </w:p>
    <w:p w:rsidR="00BA6975" w:rsidRDefault="00E154A0">
      <w:pPr>
        <w:numPr>
          <w:ilvl w:val="0"/>
          <w:numId w:val="3"/>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Payment Terms</w:t>
      </w:r>
    </w:p>
    <w:p w:rsidR="00BA6975" w:rsidRDefault="00E154A0">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UNFPA payment terms are net 30 days upon receipt of invoice and delivery/acceptance of the milestone deliverables/requested goods and services linked to payment as specified in the price quotation form.</w:t>
      </w:r>
    </w:p>
    <w:p w:rsidR="00BA6975" w:rsidRDefault="00BA6975">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rsidR="00BA6975" w:rsidRDefault="00842266">
      <w:pPr>
        <w:numPr>
          <w:ilvl w:val="0"/>
          <w:numId w:val="3"/>
        </w:numPr>
        <w:pBdr>
          <w:top w:val="nil"/>
          <w:left w:val="nil"/>
          <w:bottom w:val="nil"/>
          <w:right w:val="nil"/>
          <w:between w:val="nil"/>
        </w:pBdr>
        <w:jc w:val="both"/>
        <w:rPr>
          <w:rFonts w:ascii="Calibri" w:eastAsia="Calibri" w:hAnsi="Calibri" w:cs="Calibri"/>
          <w:b/>
          <w:color w:val="000000"/>
          <w:sz w:val="22"/>
          <w:szCs w:val="22"/>
        </w:rPr>
      </w:pPr>
      <w:hyperlink r:id="rId10" w:anchor="FraudCorruption">
        <w:r w:rsidR="00E154A0">
          <w:rPr>
            <w:rFonts w:ascii="Calibri" w:eastAsia="Calibri" w:hAnsi="Calibri" w:cs="Calibri"/>
            <w:b/>
            <w:color w:val="000000"/>
            <w:sz w:val="22"/>
            <w:szCs w:val="22"/>
          </w:rPr>
          <w:t>Fraud and Corruption</w:t>
        </w:r>
      </w:hyperlink>
    </w:p>
    <w:p w:rsidR="00BA6975" w:rsidRDefault="00E154A0">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UNFPA is committed to preventing, identifying, and addressing all acts of fraud against UNFPA, as well as against third parties involved in UNFPA activities. UNFPA’s Policy regarding fraud and corruption is available here:  </w:t>
      </w:r>
      <w:hyperlink r:id="rId11" w:anchor="overlay-context=node/10356/draft">
        <w:r>
          <w:rPr>
            <w:rFonts w:ascii="Calibri" w:eastAsia="Calibri" w:hAnsi="Calibri" w:cs="Calibri"/>
            <w:color w:val="003366"/>
            <w:sz w:val="22"/>
            <w:szCs w:val="22"/>
            <w:u w:val="single"/>
          </w:rPr>
          <w:t>Fraud Policy</w:t>
        </w:r>
      </w:hyperlink>
      <w:r>
        <w:rPr>
          <w:rFonts w:ascii="Calibri" w:eastAsia="Calibri" w:hAnsi="Calibri" w:cs="Calibri"/>
          <w:color w:val="000000"/>
          <w:sz w:val="22"/>
          <w:szCs w:val="22"/>
        </w:rPr>
        <w:t xml:space="preserve">. Submission of a proposal implies that the Bidder is aware of this policy. </w:t>
      </w:r>
    </w:p>
    <w:p w:rsidR="00BA6975" w:rsidRDefault="00BA6975">
      <w:pPr>
        <w:spacing w:line="276" w:lineRule="auto"/>
        <w:jc w:val="both"/>
        <w:rPr>
          <w:rFonts w:ascii="Calibri" w:eastAsia="Calibri" w:hAnsi="Calibri" w:cs="Calibri"/>
          <w:sz w:val="22"/>
          <w:szCs w:val="22"/>
        </w:rPr>
      </w:pPr>
    </w:p>
    <w:p w:rsidR="00BA6975" w:rsidRDefault="00E154A0">
      <w:pPr>
        <w:jc w:val="both"/>
      </w:pPr>
      <w:r>
        <w:rPr>
          <w:rFonts w:ascii="Calibri" w:eastAsia="Calibri" w:hAnsi="Calibri" w:cs="Calibri"/>
          <w:sz w:val="22"/>
          <w:szCs w:val="22"/>
        </w:rPr>
        <w:t>Suppliers, their subsidiaries, agents, intermediaries and principals must cooperate with the Office of Audit and Investigation Services of UNFPA as well as with any other oversight entity authorized by the Executive Director of UNFPA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contract, and to debar and remove the supplier from UNFPA’s list of registered suppliers.</w:t>
      </w:r>
    </w:p>
    <w:p w:rsidR="00BA6975" w:rsidRDefault="00BA697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BA6975" w:rsidRDefault="00E154A0">
      <w:pPr>
        <w:spacing w:line="276" w:lineRule="auto"/>
        <w:jc w:val="both"/>
        <w:rPr>
          <w:rFonts w:ascii="Calibri" w:eastAsia="Calibri" w:hAnsi="Calibri" w:cs="Calibri"/>
          <w:color w:val="003366"/>
          <w:sz w:val="22"/>
          <w:szCs w:val="22"/>
          <w:u w:val="single"/>
        </w:rPr>
      </w:pPr>
      <w:r>
        <w:rPr>
          <w:rFonts w:ascii="Calibri" w:eastAsia="Calibri" w:hAnsi="Calibri" w:cs="Calibri"/>
          <w:sz w:val="22"/>
          <w:szCs w:val="22"/>
        </w:rPr>
        <w:t xml:space="preserve">A confidential Anti-Fraud Hotline is available to any Bidder to report suspicious fraudulent activities at </w:t>
      </w:r>
      <w:hyperlink r:id="rId12">
        <w:r>
          <w:rPr>
            <w:rFonts w:ascii="Calibri" w:eastAsia="Calibri" w:hAnsi="Calibri" w:cs="Calibri"/>
            <w:color w:val="003366"/>
            <w:sz w:val="22"/>
            <w:szCs w:val="22"/>
            <w:u w:val="single"/>
          </w:rPr>
          <w:t>UNFPA Investigation Hotline</w:t>
        </w:r>
      </w:hyperlink>
      <w:r>
        <w:rPr>
          <w:rFonts w:ascii="Calibri" w:eastAsia="Calibri" w:hAnsi="Calibri" w:cs="Calibri"/>
          <w:color w:val="003366"/>
          <w:sz w:val="22"/>
          <w:szCs w:val="22"/>
          <w:u w:val="single"/>
        </w:rPr>
        <w:t>.</w:t>
      </w:r>
    </w:p>
    <w:p w:rsidR="00BA6975" w:rsidRDefault="00BA697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BA6975" w:rsidRDefault="00E154A0">
      <w:pPr>
        <w:numPr>
          <w:ilvl w:val="0"/>
          <w:numId w:val="3"/>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Zero Tolerance</w:t>
      </w:r>
    </w:p>
    <w:p w:rsidR="00BA6975" w:rsidRDefault="00E154A0">
      <w:pPr>
        <w:jc w:val="both"/>
        <w:rPr>
          <w:rFonts w:ascii="Calibri" w:eastAsia="Calibri" w:hAnsi="Calibri" w:cs="Calibri"/>
          <w:sz w:val="22"/>
          <w:szCs w:val="22"/>
        </w:rPr>
      </w:pPr>
      <w:r>
        <w:rPr>
          <w:rFonts w:ascii="Calibri" w:eastAsia="Calibri" w:hAnsi="Calibri" w:cs="Calibr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3" w:anchor="ZeroTolerance">
        <w:r>
          <w:rPr>
            <w:rFonts w:ascii="Calibri" w:eastAsia="Calibri" w:hAnsi="Calibri" w:cs="Calibri"/>
            <w:color w:val="003366"/>
            <w:sz w:val="22"/>
            <w:szCs w:val="22"/>
            <w:u w:val="single"/>
          </w:rPr>
          <w:t>Zero Tolerance Policy</w:t>
        </w:r>
      </w:hyperlink>
      <w:r>
        <w:rPr>
          <w:rFonts w:ascii="Calibri" w:eastAsia="Calibri" w:hAnsi="Calibri" w:cs="Calibri"/>
          <w:sz w:val="22"/>
          <w:szCs w:val="22"/>
        </w:rPr>
        <w:t>.</w:t>
      </w:r>
    </w:p>
    <w:p w:rsidR="00BA6975" w:rsidRDefault="00BA697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BA6975" w:rsidRDefault="00E154A0">
      <w:pPr>
        <w:numPr>
          <w:ilvl w:val="0"/>
          <w:numId w:val="3"/>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RFQ Protest</w:t>
      </w:r>
    </w:p>
    <w:p w:rsidR="00BA6975" w:rsidRDefault="00BA6975">
      <w:pPr>
        <w:tabs>
          <w:tab w:val="left" w:pos="851"/>
        </w:tabs>
        <w:spacing w:line="276" w:lineRule="auto"/>
        <w:jc w:val="both"/>
        <w:rPr>
          <w:rFonts w:ascii="Calibri" w:eastAsia="Calibri" w:hAnsi="Calibri" w:cs="Calibri"/>
          <w:sz w:val="22"/>
          <w:szCs w:val="22"/>
          <w:highlight w:val="yellow"/>
        </w:rPr>
      </w:pPr>
    </w:p>
    <w:p w:rsidR="00BA6975" w:rsidRDefault="00E154A0">
      <w:pPr>
        <w:tabs>
          <w:tab w:val="left" w:pos="851"/>
        </w:tabs>
        <w:spacing w:line="276" w:lineRule="auto"/>
        <w:jc w:val="both"/>
        <w:rPr>
          <w:rFonts w:ascii="Calibri" w:eastAsia="Calibri" w:hAnsi="Calibri" w:cs="Calibri"/>
          <w:sz w:val="22"/>
          <w:szCs w:val="22"/>
        </w:rPr>
      </w:pPr>
      <w:bookmarkStart w:id="2" w:name="_heading=h.30j0zll" w:colFirst="0" w:colLast="0"/>
      <w:bookmarkEnd w:id="2"/>
      <w:r>
        <w:rPr>
          <w:rFonts w:ascii="Calibri" w:eastAsia="Calibri" w:hAnsi="Calibri" w:cs="Calibri"/>
          <w:sz w:val="22"/>
          <w:szCs w:val="22"/>
        </w:rPr>
        <w:t xml:space="preserve">Bidder(s) perceiving that they have been unjustly or unfairly treated in connection with a solicitation, evaluation, or award of a contract may submit a complaint to the UNFPA Head of the Business Unit – Godwin Francis at </w:t>
      </w:r>
      <w:hyperlink r:id="rId14">
        <w:r>
          <w:rPr>
            <w:rFonts w:ascii="Calibri" w:eastAsia="Calibri" w:hAnsi="Calibri" w:cs="Calibri"/>
            <w:color w:val="003366"/>
            <w:sz w:val="22"/>
            <w:szCs w:val="22"/>
            <w:u w:val="single"/>
          </w:rPr>
          <w:t>francis@unfpa.org</w:t>
        </w:r>
      </w:hyperlink>
      <w:r>
        <w:rPr>
          <w:rFonts w:ascii="Calibri" w:eastAsia="Calibri" w:hAnsi="Calibri" w:cs="Calibri"/>
          <w:sz w:val="22"/>
          <w:szCs w:val="22"/>
        </w:rPr>
        <w:t xml:space="preserve">. Should the supplier be unsatisfied with the reply provided by the UNFPA Head of the Business Unit, the supplier may contact the Chief, Procurement Services Branch at </w:t>
      </w:r>
      <w:hyperlink r:id="rId15">
        <w:r>
          <w:rPr>
            <w:rFonts w:ascii="Calibri" w:eastAsia="Calibri" w:hAnsi="Calibri" w:cs="Calibri"/>
            <w:color w:val="003366"/>
            <w:sz w:val="22"/>
            <w:szCs w:val="22"/>
            <w:u w:val="single"/>
          </w:rPr>
          <w:t>procurement@unfpa.org</w:t>
        </w:r>
      </w:hyperlink>
      <w:r>
        <w:rPr>
          <w:rFonts w:ascii="Calibri" w:eastAsia="Calibri" w:hAnsi="Calibri" w:cs="Calibri"/>
          <w:sz w:val="22"/>
          <w:szCs w:val="22"/>
        </w:rPr>
        <w:t>.</w:t>
      </w:r>
    </w:p>
    <w:p w:rsidR="00BA6975" w:rsidRDefault="00BA697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BA6975" w:rsidRDefault="00BA697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BA6975" w:rsidRDefault="00E154A0">
      <w:pPr>
        <w:numPr>
          <w:ilvl w:val="0"/>
          <w:numId w:val="3"/>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Disclaimer</w:t>
      </w:r>
    </w:p>
    <w:p w:rsidR="00BA6975" w:rsidRDefault="00E154A0">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Should any of the links in this RFQ document be unavailable or inaccessible for any reason, bidders can contact the Procurement Officer in charge of the procurement to request for them to share a PDF version of such document(s).</w:t>
      </w:r>
    </w:p>
    <w:p w:rsidR="00BA6975" w:rsidRDefault="00BA6975">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rsidR="00BA6975" w:rsidRDefault="00E154A0">
      <w:pPr>
        <w:pBdr>
          <w:top w:val="nil"/>
          <w:left w:val="nil"/>
          <w:bottom w:val="nil"/>
          <w:right w:val="nil"/>
          <w:between w:val="nil"/>
        </w:pBdr>
        <w:jc w:val="center"/>
        <w:rPr>
          <w:rFonts w:ascii="Calibri" w:eastAsia="Calibri" w:hAnsi="Calibri" w:cs="Calibri"/>
          <w:b/>
          <w:smallCaps/>
          <w:color w:val="000000"/>
          <w:sz w:val="26"/>
          <w:szCs w:val="26"/>
        </w:rPr>
      </w:pPr>
      <w:r>
        <w:br w:type="page"/>
      </w:r>
      <w:r>
        <w:rPr>
          <w:rFonts w:ascii="Calibri" w:eastAsia="Calibri" w:hAnsi="Calibri" w:cs="Calibri"/>
          <w:b/>
          <w:color w:val="000000"/>
          <w:sz w:val="28"/>
          <w:szCs w:val="28"/>
        </w:rPr>
        <w:lastRenderedPageBreak/>
        <w:t xml:space="preserve">PRICE </w:t>
      </w:r>
      <w:r>
        <w:rPr>
          <w:rFonts w:ascii="Calibri" w:eastAsia="Calibri" w:hAnsi="Calibri" w:cs="Calibri"/>
          <w:b/>
          <w:smallCaps/>
          <w:color w:val="000000"/>
          <w:sz w:val="26"/>
          <w:szCs w:val="26"/>
        </w:rPr>
        <w:t>QUOTATION FORM</w:t>
      </w:r>
    </w:p>
    <w:p w:rsidR="00BA6975" w:rsidRDefault="00BA6975">
      <w:pPr>
        <w:rPr>
          <w:rFonts w:ascii="Calibri" w:eastAsia="Calibri" w:hAnsi="Calibri" w:cs="Calibri"/>
          <w:sz w:val="22"/>
          <w:szCs w:val="22"/>
        </w:rPr>
      </w:pPr>
    </w:p>
    <w:tbl>
      <w:tblPr>
        <w:tblStyle w:val="af9"/>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BA6975">
        <w:tc>
          <w:tcPr>
            <w:tcW w:w="3708" w:type="dxa"/>
          </w:tcPr>
          <w:p w:rsidR="00BA6975" w:rsidRDefault="00E154A0">
            <w:pPr>
              <w:rPr>
                <w:b/>
              </w:rPr>
            </w:pPr>
            <w:r>
              <w:rPr>
                <w:b/>
              </w:rPr>
              <w:t>Name of Bidder:</w:t>
            </w:r>
          </w:p>
        </w:tc>
        <w:tc>
          <w:tcPr>
            <w:tcW w:w="4814" w:type="dxa"/>
            <w:vAlign w:val="center"/>
          </w:tcPr>
          <w:p w:rsidR="00BA6975" w:rsidRDefault="00BA6975">
            <w:pPr>
              <w:jc w:val="center"/>
            </w:pPr>
          </w:p>
        </w:tc>
      </w:tr>
      <w:tr w:rsidR="00BA6975">
        <w:tc>
          <w:tcPr>
            <w:tcW w:w="3708" w:type="dxa"/>
          </w:tcPr>
          <w:p w:rsidR="00BA6975" w:rsidRDefault="00E154A0">
            <w:pPr>
              <w:rPr>
                <w:b/>
              </w:rPr>
            </w:pPr>
            <w:r>
              <w:rPr>
                <w:b/>
              </w:rPr>
              <w:t>Date of the quotation:</w:t>
            </w:r>
          </w:p>
        </w:tc>
        <w:tc>
          <w:tcPr>
            <w:tcW w:w="4814" w:type="dxa"/>
            <w:vAlign w:val="center"/>
          </w:tcPr>
          <w:p w:rsidR="00BA6975" w:rsidRDefault="00E154A0">
            <w:pPr>
              <w:jc w:val="center"/>
            </w:pPr>
            <w:r>
              <w:t>0/0/202</w:t>
            </w:r>
            <w:r w:rsidR="0034331C">
              <w:t>2</w:t>
            </w:r>
          </w:p>
        </w:tc>
      </w:tr>
      <w:tr w:rsidR="00BA6975">
        <w:tc>
          <w:tcPr>
            <w:tcW w:w="3708" w:type="dxa"/>
          </w:tcPr>
          <w:p w:rsidR="00BA6975" w:rsidRDefault="00E154A0">
            <w:pPr>
              <w:rPr>
                <w:b/>
              </w:rPr>
            </w:pPr>
            <w:r>
              <w:rPr>
                <w:b/>
              </w:rPr>
              <w:t>Request for quotation Nº:</w:t>
            </w:r>
          </w:p>
        </w:tc>
        <w:tc>
          <w:tcPr>
            <w:tcW w:w="4814" w:type="dxa"/>
            <w:vAlign w:val="center"/>
          </w:tcPr>
          <w:p w:rsidR="00BA6975" w:rsidRDefault="00E154A0">
            <w:pPr>
              <w:jc w:val="center"/>
              <w:rPr>
                <w:b/>
              </w:rPr>
            </w:pPr>
            <w:r>
              <w:rPr>
                <w:rFonts w:ascii="Helvetica Neue" w:eastAsia="Helvetica Neue" w:hAnsi="Helvetica Neue" w:cs="Helvetica Neue"/>
                <w:b/>
                <w:color w:val="000000"/>
                <w:highlight w:val="white"/>
              </w:rPr>
              <w:t>RFQ Nº UNFPA/PNG/RFQ/22/0</w:t>
            </w:r>
            <w:r w:rsidR="0034331C">
              <w:rPr>
                <w:rFonts w:ascii="Helvetica Neue" w:eastAsia="Helvetica Neue" w:hAnsi="Helvetica Neue" w:cs="Helvetica Neue"/>
                <w:b/>
                <w:color w:val="000000"/>
              </w:rPr>
              <w:t>145</w:t>
            </w:r>
          </w:p>
        </w:tc>
      </w:tr>
      <w:tr w:rsidR="00BA6975">
        <w:tc>
          <w:tcPr>
            <w:tcW w:w="3708" w:type="dxa"/>
          </w:tcPr>
          <w:p w:rsidR="00BA6975" w:rsidRDefault="00E154A0">
            <w:pPr>
              <w:rPr>
                <w:b/>
              </w:rPr>
            </w:pPr>
            <w:r>
              <w:rPr>
                <w:b/>
              </w:rPr>
              <w:t>Currency of quotation:</w:t>
            </w:r>
          </w:p>
        </w:tc>
        <w:tc>
          <w:tcPr>
            <w:tcW w:w="4814" w:type="dxa"/>
            <w:vAlign w:val="center"/>
          </w:tcPr>
          <w:p w:rsidR="00BA6975" w:rsidRDefault="00E154A0">
            <w:pPr>
              <w:jc w:val="center"/>
            </w:pPr>
            <w:r>
              <w:t>PGK</w:t>
            </w:r>
          </w:p>
        </w:tc>
      </w:tr>
      <w:tr w:rsidR="00BA6975">
        <w:tc>
          <w:tcPr>
            <w:tcW w:w="3708" w:type="dxa"/>
            <w:tcBorders>
              <w:bottom w:val="single" w:sz="4" w:space="0" w:color="F2F2F2"/>
            </w:tcBorders>
          </w:tcPr>
          <w:p w:rsidR="00BA6975" w:rsidRDefault="00E154A0">
            <w:pPr>
              <w:rPr>
                <w:b/>
              </w:rPr>
            </w:pPr>
            <w:r>
              <w:rPr>
                <w:b/>
              </w:rPr>
              <w:t xml:space="preserve">Delivery charges based on the following 2010 Incoterm: </w:t>
            </w:r>
          </w:p>
        </w:tc>
        <w:tc>
          <w:tcPr>
            <w:tcW w:w="4814" w:type="dxa"/>
            <w:tcBorders>
              <w:bottom w:val="single" w:sz="4" w:space="0" w:color="F2F2F2"/>
            </w:tcBorders>
            <w:vAlign w:val="center"/>
          </w:tcPr>
          <w:p w:rsidR="00BA6975" w:rsidRDefault="00E154A0">
            <w:pPr>
              <w:jc w:val="center"/>
            </w:pPr>
            <w:r>
              <w:rPr>
                <w:color w:val="808080"/>
              </w:rPr>
              <w:t>Choose an item.</w:t>
            </w:r>
          </w:p>
        </w:tc>
      </w:tr>
      <w:tr w:rsidR="00BA6975">
        <w:tc>
          <w:tcPr>
            <w:tcW w:w="3708" w:type="dxa"/>
            <w:tcBorders>
              <w:bottom w:val="single" w:sz="4" w:space="0" w:color="F2F2F2"/>
            </w:tcBorders>
          </w:tcPr>
          <w:p w:rsidR="00BA6975" w:rsidRDefault="00E154A0">
            <w:pPr>
              <w:rPr>
                <w:b/>
              </w:rPr>
            </w:pPr>
            <w:r>
              <w:rPr>
                <w:b/>
              </w:rPr>
              <w:t>Validity of quotation:</w:t>
            </w:r>
          </w:p>
          <w:p w:rsidR="00BA6975" w:rsidRDefault="00E154A0">
            <w:pPr>
              <w:jc w:val="both"/>
              <w:rPr>
                <w:b/>
                <w:i/>
              </w:rPr>
            </w:pPr>
            <w:r>
              <w:rPr>
                <w:i/>
              </w:rPr>
              <w:t>(The quotation shall be valid for a period of at least 3 months after the submission deadline.)</w:t>
            </w:r>
          </w:p>
        </w:tc>
        <w:tc>
          <w:tcPr>
            <w:tcW w:w="4814" w:type="dxa"/>
            <w:tcBorders>
              <w:bottom w:val="single" w:sz="4" w:space="0" w:color="F2F2F2"/>
            </w:tcBorders>
            <w:vAlign w:val="center"/>
          </w:tcPr>
          <w:p w:rsidR="00BA6975" w:rsidRDefault="00BA6975">
            <w:pPr>
              <w:jc w:val="center"/>
            </w:pPr>
          </w:p>
        </w:tc>
      </w:tr>
    </w:tbl>
    <w:p w:rsidR="00BA6975" w:rsidRDefault="00BA6975">
      <w:pPr>
        <w:pStyle w:val="Title"/>
        <w:jc w:val="left"/>
        <w:rPr>
          <w:rFonts w:ascii="Calibri" w:eastAsia="Calibri" w:hAnsi="Calibri" w:cs="Calibri"/>
          <w:b w:val="0"/>
          <w:sz w:val="22"/>
          <w:szCs w:val="22"/>
          <w:u w:val="none"/>
        </w:rPr>
      </w:pPr>
    </w:p>
    <w:p w:rsidR="00BA6975" w:rsidRDefault="00E154A0">
      <w:pPr>
        <w:numPr>
          <w:ilvl w:val="0"/>
          <w:numId w:val="11"/>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Quoted rates must be </w:t>
      </w:r>
      <w:r w:rsidR="0034331C">
        <w:rPr>
          <w:rFonts w:ascii="Calibri" w:eastAsia="Calibri" w:hAnsi="Calibri" w:cs="Calibri"/>
          <w:b/>
          <w:color w:val="FF0000"/>
          <w:sz w:val="22"/>
          <w:szCs w:val="22"/>
        </w:rPr>
        <w:t>in</w:t>
      </w:r>
      <w:r>
        <w:rPr>
          <w:rFonts w:ascii="Calibri" w:eastAsia="Calibri" w:hAnsi="Calibri" w:cs="Calibri"/>
          <w:b/>
          <w:color w:val="FF0000"/>
          <w:sz w:val="22"/>
          <w:szCs w:val="22"/>
        </w:rPr>
        <w:t>clusive of all taxes</w:t>
      </w:r>
      <w:r>
        <w:rPr>
          <w:rFonts w:ascii="Calibri" w:eastAsia="Calibri" w:hAnsi="Calibri" w:cs="Calibri"/>
          <w:color w:val="000000"/>
          <w:sz w:val="22"/>
          <w:szCs w:val="22"/>
        </w:rPr>
        <w:t xml:space="preserve">, since UNFPA is exempt from taxes. </w:t>
      </w:r>
    </w:p>
    <w:p w:rsidR="00BA6975" w:rsidRDefault="00BA6975">
      <w:pPr>
        <w:pStyle w:val="Title"/>
        <w:rPr>
          <w:rFonts w:ascii="Calibri" w:eastAsia="Calibri" w:hAnsi="Calibri" w:cs="Calibri"/>
          <w:sz w:val="22"/>
          <w:szCs w:val="22"/>
        </w:rPr>
      </w:pPr>
    </w:p>
    <w:tbl>
      <w:tblPr>
        <w:tblStyle w:val="afa"/>
        <w:tblW w:w="939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4"/>
        <w:gridCol w:w="4588"/>
        <w:gridCol w:w="1134"/>
        <w:gridCol w:w="992"/>
        <w:gridCol w:w="993"/>
        <w:gridCol w:w="1134"/>
      </w:tblGrid>
      <w:tr w:rsidR="00BA6975">
        <w:trPr>
          <w:trHeight w:val="645"/>
        </w:trPr>
        <w:tc>
          <w:tcPr>
            <w:tcW w:w="554" w:type="dxa"/>
            <w:tcBorders>
              <w:top w:val="single" w:sz="8" w:space="0" w:color="000000"/>
              <w:left w:val="single" w:sz="8" w:space="0" w:color="000000"/>
              <w:bottom w:val="single" w:sz="8" w:space="0" w:color="000000"/>
              <w:right w:val="single" w:sz="8" w:space="0" w:color="000000"/>
            </w:tcBorders>
            <w:shd w:val="clear" w:color="auto" w:fill="002060"/>
            <w:vAlign w:val="bottom"/>
          </w:tcPr>
          <w:p w:rsidR="00BA6975" w:rsidRDefault="00E154A0">
            <w:pPr>
              <w:rPr>
                <w:b/>
                <w:color w:val="FFFFFF"/>
              </w:rPr>
            </w:pPr>
            <w:r>
              <w:rPr>
                <w:b/>
                <w:color w:val="FFFFFF"/>
              </w:rPr>
              <w:t>S/N</w:t>
            </w:r>
          </w:p>
        </w:tc>
        <w:tc>
          <w:tcPr>
            <w:tcW w:w="4588" w:type="dxa"/>
            <w:tcBorders>
              <w:top w:val="single" w:sz="8" w:space="0" w:color="000000"/>
              <w:left w:val="nil"/>
              <w:bottom w:val="single" w:sz="8" w:space="0" w:color="000000"/>
              <w:right w:val="single" w:sz="8" w:space="0" w:color="000000"/>
            </w:tcBorders>
            <w:shd w:val="clear" w:color="auto" w:fill="002060"/>
            <w:vAlign w:val="bottom"/>
          </w:tcPr>
          <w:p w:rsidR="00BA6975" w:rsidRDefault="00E154A0">
            <w:pPr>
              <w:rPr>
                <w:b/>
                <w:color w:val="FFFFFF"/>
              </w:rPr>
            </w:pPr>
            <w:r>
              <w:rPr>
                <w:b/>
                <w:color w:val="FFFFFF"/>
              </w:rPr>
              <w:t>Description</w:t>
            </w:r>
          </w:p>
        </w:tc>
        <w:tc>
          <w:tcPr>
            <w:tcW w:w="1134" w:type="dxa"/>
            <w:tcBorders>
              <w:top w:val="single" w:sz="8" w:space="0" w:color="000000"/>
              <w:left w:val="nil"/>
              <w:bottom w:val="single" w:sz="8" w:space="0" w:color="000000"/>
              <w:right w:val="single" w:sz="8" w:space="0" w:color="000000"/>
            </w:tcBorders>
            <w:shd w:val="clear" w:color="auto" w:fill="002060"/>
            <w:vAlign w:val="bottom"/>
          </w:tcPr>
          <w:p w:rsidR="00BA6975" w:rsidRDefault="00E154A0">
            <w:pPr>
              <w:rPr>
                <w:b/>
                <w:color w:val="FFFFFF"/>
              </w:rPr>
            </w:pPr>
            <w:r>
              <w:rPr>
                <w:b/>
                <w:color w:val="FFFFFF"/>
              </w:rPr>
              <w:t>Quantity</w:t>
            </w:r>
          </w:p>
        </w:tc>
        <w:tc>
          <w:tcPr>
            <w:tcW w:w="992" w:type="dxa"/>
            <w:tcBorders>
              <w:top w:val="single" w:sz="8" w:space="0" w:color="000000"/>
              <w:left w:val="nil"/>
              <w:bottom w:val="single" w:sz="8" w:space="0" w:color="000000"/>
              <w:right w:val="nil"/>
            </w:tcBorders>
            <w:shd w:val="clear" w:color="auto" w:fill="002060"/>
            <w:vAlign w:val="bottom"/>
          </w:tcPr>
          <w:p w:rsidR="00BA6975" w:rsidRDefault="00E154A0">
            <w:pPr>
              <w:rPr>
                <w:b/>
                <w:color w:val="FFFFFF"/>
              </w:rPr>
            </w:pPr>
            <w:r>
              <w:rPr>
                <w:b/>
                <w:color w:val="FFFFFF"/>
              </w:rPr>
              <w:t xml:space="preserve"> Unit    Cost </w:t>
            </w:r>
          </w:p>
        </w:tc>
        <w:tc>
          <w:tcPr>
            <w:tcW w:w="993" w:type="dxa"/>
            <w:tcBorders>
              <w:top w:val="single" w:sz="8" w:space="0" w:color="000000"/>
              <w:left w:val="single" w:sz="8" w:space="0" w:color="000000"/>
              <w:bottom w:val="single" w:sz="8" w:space="0" w:color="000000"/>
              <w:right w:val="single" w:sz="8" w:space="0" w:color="000000"/>
            </w:tcBorders>
            <w:shd w:val="clear" w:color="auto" w:fill="002060"/>
            <w:vAlign w:val="bottom"/>
          </w:tcPr>
          <w:p w:rsidR="00BA6975" w:rsidRDefault="00E154A0">
            <w:pPr>
              <w:rPr>
                <w:b/>
                <w:color w:val="FFFFFF"/>
              </w:rPr>
            </w:pPr>
            <w:r>
              <w:rPr>
                <w:b/>
                <w:color w:val="FFFFFF"/>
              </w:rPr>
              <w:t xml:space="preserve">   Total</w:t>
            </w:r>
          </w:p>
        </w:tc>
        <w:tc>
          <w:tcPr>
            <w:tcW w:w="1134" w:type="dxa"/>
            <w:tcBorders>
              <w:top w:val="single" w:sz="8" w:space="0" w:color="000000"/>
              <w:left w:val="single" w:sz="8" w:space="0" w:color="000000"/>
              <w:bottom w:val="single" w:sz="8" w:space="0" w:color="000000"/>
              <w:right w:val="single" w:sz="8" w:space="0" w:color="000000"/>
            </w:tcBorders>
            <w:shd w:val="clear" w:color="auto" w:fill="002060"/>
          </w:tcPr>
          <w:p w:rsidR="00BA6975" w:rsidRDefault="00E154A0">
            <w:pPr>
              <w:rPr>
                <w:b/>
                <w:color w:val="FFFFFF"/>
                <w:sz w:val="21"/>
                <w:szCs w:val="21"/>
              </w:rPr>
            </w:pPr>
            <w:r>
              <w:rPr>
                <w:b/>
                <w:color w:val="FFFFFF"/>
                <w:sz w:val="21"/>
                <w:szCs w:val="21"/>
              </w:rPr>
              <w:t>Delivery Timeline</w:t>
            </w:r>
          </w:p>
        </w:tc>
      </w:tr>
      <w:tr w:rsidR="00BA6975">
        <w:trPr>
          <w:trHeight w:val="3300"/>
        </w:trPr>
        <w:tc>
          <w:tcPr>
            <w:tcW w:w="554" w:type="dxa"/>
            <w:tcBorders>
              <w:top w:val="nil"/>
              <w:left w:val="single" w:sz="8" w:space="0" w:color="000000"/>
              <w:bottom w:val="nil"/>
              <w:right w:val="single" w:sz="8" w:space="0" w:color="000000"/>
            </w:tcBorders>
            <w:shd w:val="clear" w:color="auto" w:fill="auto"/>
            <w:vAlign w:val="bottom"/>
          </w:tcPr>
          <w:p w:rsidR="00BA6975" w:rsidRDefault="00BA6975">
            <w:pPr>
              <w:rPr>
                <w:color w:val="000000"/>
              </w:rPr>
            </w:pPr>
          </w:p>
        </w:tc>
        <w:tc>
          <w:tcPr>
            <w:tcW w:w="4588" w:type="dxa"/>
            <w:tcBorders>
              <w:top w:val="nil"/>
              <w:left w:val="nil"/>
              <w:bottom w:val="nil"/>
              <w:right w:val="single" w:sz="8" w:space="0" w:color="000000"/>
            </w:tcBorders>
            <w:shd w:val="clear" w:color="auto" w:fill="auto"/>
            <w:vAlign w:val="bottom"/>
          </w:tcPr>
          <w:p w:rsidR="00BA6975" w:rsidRDefault="00BA6975">
            <w:pPr>
              <w:rPr>
                <w:color w:val="000000"/>
              </w:rPr>
            </w:pPr>
          </w:p>
          <w:p w:rsidR="00BA6975" w:rsidRDefault="00BA6975">
            <w:pPr>
              <w:rPr>
                <w:color w:val="000000"/>
              </w:rPr>
            </w:pPr>
          </w:p>
          <w:p w:rsidR="00BA6975" w:rsidRDefault="00BA6975">
            <w:pPr>
              <w:rPr>
                <w:color w:val="000000"/>
              </w:rPr>
            </w:pPr>
          </w:p>
        </w:tc>
        <w:tc>
          <w:tcPr>
            <w:tcW w:w="1134" w:type="dxa"/>
            <w:tcBorders>
              <w:top w:val="nil"/>
              <w:left w:val="nil"/>
              <w:bottom w:val="nil"/>
              <w:right w:val="single" w:sz="8" w:space="0" w:color="000000"/>
            </w:tcBorders>
            <w:shd w:val="clear" w:color="auto" w:fill="auto"/>
            <w:vAlign w:val="bottom"/>
          </w:tcPr>
          <w:p w:rsidR="00BA6975" w:rsidRDefault="00BA6975">
            <w:pPr>
              <w:rPr>
                <w:color w:val="000000"/>
              </w:rPr>
            </w:pPr>
          </w:p>
        </w:tc>
        <w:tc>
          <w:tcPr>
            <w:tcW w:w="992" w:type="dxa"/>
            <w:tcBorders>
              <w:top w:val="nil"/>
              <w:left w:val="nil"/>
              <w:bottom w:val="nil"/>
              <w:right w:val="nil"/>
            </w:tcBorders>
            <w:shd w:val="clear" w:color="auto" w:fill="auto"/>
            <w:vAlign w:val="bottom"/>
          </w:tcPr>
          <w:p w:rsidR="00BA6975" w:rsidRDefault="00BA6975">
            <w:pPr>
              <w:jc w:val="right"/>
              <w:rPr>
                <w:color w:val="000000"/>
              </w:rPr>
            </w:pPr>
          </w:p>
        </w:tc>
        <w:tc>
          <w:tcPr>
            <w:tcW w:w="993" w:type="dxa"/>
            <w:tcBorders>
              <w:top w:val="nil"/>
              <w:left w:val="single" w:sz="8" w:space="0" w:color="000000"/>
              <w:bottom w:val="nil"/>
              <w:right w:val="single" w:sz="8" w:space="0" w:color="000000"/>
            </w:tcBorders>
            <w:shd w:val="clear" w:color="auto" w:fill="auto"/>
            <w:vAlign w:val="bottom"/>
          </w:tcPr>
          <w:p w:rsidR="00BA6975" w:rsidRDefault="00E154A0">
            <w:pPr>
              <w:rPr>
                <w:color w:val="000000"/>
              </w:rPr>
            </w:pPr>
            <w:r>
              <w:rPr>
                <w:color w:val="000000"/>
              </w:rPr>
              <w:t> </w:t>
            </w:r>
          </w:p>
        </w:tc>
        <w:tc>
          <w:tcPr>
            <w:tcW w:w="1134" w:type="dxa"/>
            <w:tcBorders>
              <w:top w:val="nil"/>
              <w:left w:val="single" w:sz="8" w:space="0" w:color="000000"/>
              <w:bottom w:val="nil"/>
              <w:right w:val="single" w:sz="8" w:space="0" w:color="000000"/>
            </w:tcBorders>
          </w:tcPr>
          <w:p w:rsidR="00BA6975" w:rsidRDefault="00BA6975">
            <w:pPr>
              <w:rPr>
                <w:color w:val="000000"/>
              </w:rPr>
            </w:pPr>
          </w:p>
        </w:tc>
      </w:tr>
      <w:tr w:rsidR="00BA6975">
        <w:trPr>
          <w:trHeight w:val="74"/>
        </w:trPr>
        <w:tc>
          <w:tcPr>
            <w:tcW w:w="554" w:type="dxa"/>
            <w:tcBorders>
              <w:top w:val="nil"/>
              <w:left w:val="single" w:sz="8" w:space="0" w:color="000000"/>
              <w:bottom w:val="nil"/>
              <w:right w:val="single" w:sz="8" w:space="0" w:color="000000"/>
            </w:tcBorders>
            <w:shd w:val="clear" w:color="auto" w:fill="auto"/>
            <w:vAlign w:val="bottom"/>
          </w:tcPr>
          <w:p w:rsidR="00BA6975" w:rsidRDefault="00BA6975">
            <w:pPr>
              <w:rPr>
                <w:color w:val="000000"/>
              </w:rPr>
            </w:pPr>
          </w:p>
        </w:tc>
        <w:tc>
          <w:tcPr>
            <w:tcW w:w="4588" w:type="dxa"/>
            <w:tcBorders>
              <w:top w:val="nil"/>
              <w:left w:val="nil"/>
              <w:bottom w:val="nil"/>
              <w:right w:val="single" w:sz="8" w:space="0" w:color="000000"/>
            </w:tcBorders>
            <w:shd w:val="clear" w:color="auto" w:fill="auto"/>
            <w:vAlign w:val="bottom"/>
          </w:tcPr>
          <w:p w:rsidR="00BA6975" w:rsidRDefault="00BA6975">
            <w:pPr>
              <w:rPr>
                <w:b/>
                <w:i/>
                <w:color w:val="000000"/>
              </w:rPr>
            </w:pPr>
          </w:p>
          <w:p w:rsidR="00BA6975" w:rsidRDefault="00E154A0">
            <w:pPr>
              <w:rPr>
                <w:b/>
                <w:i/>
                <w:color w:val="000000"/>
              </w:rPr>
            </w:pPr>
            <w:r>
              <w:rPr>
                <w:b/>
                <w:i/>
                <w:color w:val="000000"/>
              </w:rPr>
              <w:t>Sub Total</w:t>
            </w:r>
          </w:p>
        </w:tc>
        <w:tc>
          <w:tcPr>
            <w:tcW w:w="1134" w:type="dxa"/>
            <w:tcBorders>
              <w:top w:val="nil"/>
              <w:left w:val="nil"/>
              <w:bottom w:val="nil"/>
              <w:right w:val="single" w:sz="8" w:space="0" w:color="000000"/>
            </w:tcBorders>
            <w:shd w:val="clear" w:color="auto" w:fill="auto"/>
            <w:vAlign w:val="bottom"/>
          </w:tcPr>
          <w:p w:rsidR="00BA6975" w:rsidRDefault="00BA6975">
            <w:pPr>
              <w:jc w:val="right"/>
              <w:rPr>
                <w:color w:val="000000"/>
              </w:rPr>
            </w:pPr>
          </w:p>
        </w:tc>
        <w:tc>
          <w:tcPr>
            <w:tcW w:w="992" w:type="dxa"/>
            <w:tcBorders>
              <w:top w:val="nil"/>
              <w:left w:val="nil"/>
              <w:bottom w:val="nil"/>
              <w:right w:val="nil"/>
            </w:tcBorders>
            <w:shd w:val="clear" w:color="auto" w:fill="auto"/>
            <w:vAlign w:val="bottom"/>
          </w:tcPr>
          <w:p w:rsidR="00BA6975" w:rsidRDefault="00BA6975">
            <w:pPr>
              <w:jc w:val="right"/>
              <w:rPr>
                <w:color w:val="000000"/>
              </w:rPr>
            </w:pPr>
          </w:p>
        </w:tc>
        <w:tc>
          <w:tcPr>
            <w:tcW w:w="993" w:type="dxa"/>
            <w:tcBorders>
              <w:top w:val="nil"/>
              <w:left w:val="single" w:sz="8" w:space="0" w:color="000000"/>
              <w:bottom w:val="nil"/>
              <w:right w:val="single" w:sz="8" w:space="0" w:color="000000"/>
            </w:tcBorders>
            <w:shd w:val="clear" w:color="auto" w:fill="auto"/>
            <w:vAlign w:val="bottom"/>
          </w:tcPr>
          <w:p w:rsidR="00BA6975" w:rsidRDefault="00BA6975">
            <w:pPr>
              <w:rPr>
                <w:color w:val="000000"/>
              </w:rPr>
            </w:pPr>
          </w:p>
        </w:tc>
        <w:tc>
          <w:tcPr>
            <w:tcW w:w="1134" w:type="dxa"/>
            <w:tcBorders>
              <w:top w:val="nil"/>
              <w:left w:val="single" w:sz="8" w:space="0" w:color="000000"/>
              <w:bottom w:val="nil"/>
              <w:right w:val="single" w:sz="8" w:space="0" w:color="000000"/>
            </w:tcBorders>
          </w:tcPr>
          <w:p w:rsidR="00BA6975" w:rsidRDefault="00BA6975">
            <w:pPr>
              <w:rPr>
                <w:color w:val="000000"/>
              </w:rPr>
            </w:pPr>
          </w:p>
        </w:tc>
      </w:tr>
      <w:tr w:rsidR="00BA6975">
        <w:trPr>
          <w:trHeight w:val="330"/>
        </w:trPr>
        <w:tc>
          <w:tcPr>
            <w:tcW w:w="554" w:type="dxa"/>
            <w:tcBorders>
              <w:top w:val="nil"/>
              <w:left w:val="single" w:sz="8" w:space="0" w:color="000000"/>
              <w:bottom w:val="nil"/>
              <w:right w:val="single" w:sz="8" w:space="0" w:color="000000"/>
            </w:tcBorders>
            <w:shd w:val="clear" w:color="auto" w:fill="auto"/>
            <w:vAlign w:val="bottom"/>
          </w:tcPr>
          <w:p w:rsidR="00BA6975" w:rsidRDefault="00BA6975">
            <w:pPr>
              <w:rPr>
                <w:color w:val="000000"/>
              </w:rPr>
            </w:pPr>
          </w:p>
        </w:tc>
        <w:tc>
          <w:tcPr>
            <w:tcW w:w="4588" w:type="dxa"/>
            <w:tcBorders>
              <w:top w:val="nil"/>
              <w:left w:val="nil"/>
              <w:bottom w:val="nil"/>
              <w:right w:val="single" w:sz="8" w:space="0" w:color="000000"/>
            </w:tcBorders>
            <w:shd w:val="clear" w:color="auto" w:fill="auto"/>
            <w:vAlign w:val="bottom"/>
          </w:tcPr>
          <w:p w:rsidR="00BA6975" w:rsidRDefault="00E154A0">
            <w:pPr>
              <w:rPr>
                <w:b/>
                <w:color w:val="000000"/>
              </w:rPr>
            </w:pPr>
            <w:r>
              <w:rPr>
                <w:b/>
                <w:color w:val="000000"/>
              </w:rPr>
              <w:t>Grand Total</w:t>
            </w:r>
          </w:p>
        </w:tc>
        <w:tc>
          <w:tcPr>
            <w:tcW w:w="1134" w:type="dxa"/>
            <w:tcBorders>
              <w:top w:val="nil"/>
              <w:left w:val="nil"/>
              <w:bottom w:val="nil"/>
              <w:right w:val="single" w:sz="8" w:space="0" w:color="000000"/>
            </w:tcBorders>
            <w:shd w:val="clear" w:color="auto" w:fill="auto"/>
            <w:vAlign w:val="bottom"/>
          </w:tcPr>
          <w:p w:rsidR="00BA6975" w:rsidRDefault="00BA6975">
            <w:pPr>
              <w:jc w:val="right"/>
              <w:rPr>
                <w:color w:val="000000"/>
              </w:rPr>
            </w:pPr>
          </w:p>
        </w:tc>
        <w:tc>
          <w:tcPr>
            <w:tcW w:w="992" w:type="dxa"/>
            <w:tcBorders>
              <w:top w:val="nil"/>
              <w:left w:val="nil"/>
              <w:bottom w:val="nil"/>
              <w:right w:val="nil"/>
            </w:tcBorders>
            <w:shd w:val="clear" w:color="auto" w:fill="auto"/>
            <w:vAlign w:val="bottom"/>
          </w:tcPr>
          <w:p w:rsidR="00BA6975" w:rsidRDefault="00BA6975">
            <w:pPr>
              <w:jc w:val="right"/>
              <w:rPr>
                <w:color w:val="000000"/>
              </w:rPr>
            </w:pPr>
          </w:p>
        </w:tc>
        <w:tc>
          <w:tcPr>
            <w:tcW w:w="993" w:type="dxa"/>
            <w:tcBorders>
              <w:top w:val="nil"/>
              <w:left w:val="single" w:sz="8" w:space="0" w:color="000000"/>
              <w:bottom w:val="nil"/>
              <w:right w:val="single" w:sz="8" w:space="0" w:color="000000"/>
            </w:tcBorders>
            <w:shd w:val="clear" w:color="auto" w:fill="auto"/>
            <w:vAlign w:val="bottom"/>
          </w:tcPr>
          <w:p w:rsidR="00BA6975" w:rsidRDefault="00BA6975">
            <w:pPr>
              <w:rPr>
                <w:color w:val="000000"/>
              </w:rPr>
            </w:pPr>
          </w:p>
        </w:tc>
        <w:tc>
          <w:tcPr>
            <w:tcW w:w="1134" w:type="dxa"/>
            <w:tcBorders>
              <w:top w:val="nil"/>
              <w:left w:val="single" w:sz="8" w:space="0" w:color="000000"/>
              <w:bottom w:val="nil"/>
              <w:right w:val="single" w:sz="8" w:space="0" w:color="000000"/>
            </w:tcBorders>
          </w:tcPr>
          <w:p w:rsidR="00BA6975" w:rsidRDefault="00BA6975">
            <w:pPr>
              <w:rPr>
                <w:color w:val="000000"/>
              </w:rPr>
            </w:pPr>
          </w:p>
        </w:tc>
      </w:tr>
    </w:tbl>
    <w:p w:rsidR="00BA6975" w:rsidRDefault="00E154A0">
      <w:pPr>
        <w:rPr>
          <w:rFonts w:ascii="Calibri" w:eastAsia="Calibri" w:hAnsi="Calibri" w:cs="Calibri"/>
          <w:b/>
          <w:sz w:val="22"/>
          <w:szCs w:val="22"/>
          <w:u w:val="single"/>
        </w:rPr>
      </w:pPr>
      <w:r>
        <w:rPr>
          <w:noProof/>
        </w:rPr>
        <mc:AlternateContent>
          <mc:Choice Requires="wps">
            <w:drawing>
              <wp:anchor distT="0" distB="0" distL="114300" distR="114300" simplePos="0" relativeHeight="251658240" behindDoc="0" locked="0" layoutInCell="1" hidden="0" allowOverlap="1">
                <wp:simplePos x="0" y="0"/>
                <wp:positionH relativeFrom="column">
                  <wp:posOffset>63501</wp:posOffset>
                </wp:positionH>
                <wp:positionV relativeFrom="paragraph">
                  <wp:posOffset>0</wp:posOffset>
                </wp:positionV>
                <wp:extent cx="6007100" cy="723900"/>
                <wp:effectExtent l="0" t="0" r="0" b="0"/>
                <wp:wrapNone/>
                <wp:docPr id="9" name="Rectangle 9"/>
                <wp:cNvGraphicFramePr/>
                <a:graphic xmlns:a="http://schemas.openxmlformats.org/drawingml/2006/main">
                  <a:graphicData uri="http://schemas.microsoft.com/office/word/2010/wordprocessingShape">
                    <wps:wsp>
                      <wps:cNvSpPr/>
                      <wps:spPr>
                        <a:xfrm>
                          <a:off x="2361500" y="3437100"/>
                          <a:ext cx="5969000" cy="685800"/>
                        </a:xfrm>
                        <a:prstGeom prst="rect">
                          <a:avLst/>
                        </a:prstGeom>
                        <a:noFill/>
                        <a:ln w="9525" cap="flat" cmpd="sng">
                          <a:solidFill>
                            <a:srgbClr val="000000"/>
                          </a:solidFill>
                          <a:prstDash val="solid"/>
                          <a:miter lim="800000"/>
                          <a:headEnd type="none" w="sm" len="sm"/>
                          <a:tailEnd type="none" w="sm" len="sm"/>
                        </a:ln>
                      </wps:spPr>
                      <wps:txbx>
                        <w:txbxContent>
                          <w:p w:rsidR="00BA6975" w:rsidRDefault="00E154A0">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id="Rectangle 9" o:spid="_x0000_s1026" style="position:absolute;margin-left:5pt;margin-top:0;width:473pt;height:5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" filled="f">
                <v:stroke startarrowwidth="narrow" startarrowlength="short" endarrowwidth="narrow" endarrowlength="short"/>
                <v:textbox inset="2.53958mm,1.2694mm,2.53958mm,1.2694mm">
                  <w:txbxContent>
                    <w:p w:rsidR="00BA6975" w:rsidRDefault="00E154A0">
                      <w:pPr>
                        <w:textDirection w:val="btLr"/>
                      </w:pPr>
                      <w:r>
                        <w:rPr>
                          <w:rFonts w:ascii="Calibri" w:eastAsia="Calibri" w:hAnsi="Calibri" w:cs="Calibri"/>
                          <w:i/>
                          <w:color w:val="000000"/>
                        </w:rPr>
                        <w:t>Vendor’s Comments</w:t>
                      </w:r>
                      <w:r>
                        <w:rPr>
                          <w:i/>
                          <w:color w:val="000000"/>
                        </w:rPr>
                        <w:t>:</w:t>
                      </w:r>
                    </w:p>
                  </w:txbxContent>
                </v:textbox>
              </v:rect>
            </w:pict>
          </mc:Fallback>
        </mc:AlternateContent>
      </w:r>
    </w:p>
    <w:p w:rsidR="00BA6975" w:rsidRDefault="00BA6975">
      <w:pPr>
        <w:rPr>
          <w:rFonts w:ascii="Calibri" w:eastAsia="Calibri" w:hAnsi="Calibri" w:cs="Calibri"/>
          <w:b/>
          <w:sz w:val="22"/>
          <w:szCs w:val="22"/>
        </w:rPr>
      </w:pPr>
    </w:p>
    <w:p w:rsidR="00BA6975" w:rsidRDefault="00BA6975">
      <w:pPr>
        <w:tabs>
          <w:tab w:val="left" w:pos="-180"/>
          <w:tab w:val="right" w:pos="1980"/>
          <w:tab w:val="left" w:pos="2160"/>
          <w:tab w:val="left" w:pos="4320"/>
        </w:tabs>
        <w:rPr>
          <w:b/>
          <w:sz w:val="22"/>
          <w:szCs w:val="22"/>
        </w:rPr>
      </w:pPr>
    </w:p>
    <w:p w:rsidR="00BA6975" w:rsidRDefault="00BA6975">
      <w:pPr>
        <w:tabs>
          <w:tab w:val="left" w:pos="-180"/>
          <w:tab w:val="right" w:pos="1980"/>
          <w:tab w:val="left" w:pos="2160"/>
          <w:tab w:val="left" w:pos="4320"/>
        </w:tabs>
        <w:rPr>
          <w:b/>
          <w:sz w:val="22"/>
          <w:szCs w:val="22"/>
        </w:rPr>
      </w:pPr>
    </w:p>
    <w:p w:rsidR="00BA6975" w:rsidRDefault="00BA6975">
      <w:pPr>
        <w:tabs>
          <w:tab w:val="left" w:pos="-180"/>
          <w:tab w:val="right" w:pos="1980"/>
          <w:tab w:val="left" w:pos="2160"/>
          <w:tab w:val="left" w:pos="4320"/>
        </w:tabs>
        <w:rPr>
          <w:b/>
          <w:sz w:val="22"/>
          <w:szCs w:val="22"/>
        </w:rPr>
      </w:pPr>
    </w:p>
    <w:p w:rsidR="00BA6975" w:rsidRDefault="00E154A0">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I hereby certify that the company mentioned above, which I am duly authorized to sign for, has reviewed </w:t>
      </w:r>
      <w:r>
        <w:rPr>
          <w:rFonts w:ascii="Helvetica Neue" w:eastAsia="Helvetica Neue" w:hAnsi="Helvetica Neue" w:cs="Helvetica Neue"/>
          <w:b/>
          <w:color w:val="000000"/>
          <w:highlight w:val="white"/>
        </w:rPr>
        <w:t>RFQ Nº UNFPA/PNG/RFQ/22/</w:t>
      </w:r>
      <w:r w:rsidR="0034331C">
        <w:rPr>
          <w:rFonts w:ascii="Helvetica Neue" w:eastAsia="Helvetica Neue" w:hAnsi="Helvetica Neue" w:cs="Helvetica Neue"/>
          <w:b/>
          <w:color w:val="000000"/>
          <w:highlight w:val="white"/>
        </w:rPr>
        <w:t>145</w:t>
      </w:r>
      <w:r>
        <w:rPr>
          <w:rFonts w:ascii="Helvetica Neue" w:eastAsia="Helvetica Neue" w:hAnsi="Helvetica Neue" w:cs="Helvetica Neue"/>
          <w:color w:val="000000"/>
          <w:highlight w:val="white"/>
        </w:rPr>
        <w:t xml:space="preserve"> </w:t>
      </w:r>
      <w:r>
        <w:rPr>
          <w:rFonts w:ascii="Calibri" w:eastAsia="Calibri" w:hAnsi="Calibri" w:cs="Calibri"/>
          <w:color w:val="000000"/>
          <w:sz w:val="22"/>
          <w:szCs w:val="22"/>
        </w:rPr>
        <w:t xml:space="preserve">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fb"/>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BA6975">
        <w:tc>
          <w:tcPr>
            <w:tcW w:w="4927" w:type="dxa"/>
            <w:shd w:val="clear" w:color="auto" w:fill="auto"/>
            <w:vAlign w:val="center"/>
          </w:tcPr>
          <w:p w:rsidR="00BA6975" w:rsidRDefault="00BA6975">
            <w:pPr>
              <w:tabs>
                <w:tab w:val="left" w:pos="-180"/>
                <w:tab w:val="right" w:pos="1980"/>
                <w:tab w:val="left" w:pos="2160"/>
                <w:tab w:val="left" w:pos="4320"/>
              </w:tabs>
            </w:pPr>
          </w:p>
          <w:p w:rsidR="00BA6975" w:rsidRDefault="00BA6975">
            <w:pPr>
              <w:tabs>
                <w:tab w:val="left" w:pos="-180"/>
                <w:tab w:val="right" w:pos="1980"/>
                <w:tab w:val="left" w:pos="2160"/>
                <w:tab w:val="left" w:pos="4320"/>
              </w:tabs>
            </w:pPr>
          </w:p>
          <w:p w:rsidR="00BA6975" w:rsidRDefault="00BA6975">
            <w:pPr>
              <w:tabs>
                <w:tab w:val="left" w:pos="-180"/>
                <w:tab w:val="right" w:pos="1980"/>
                <w:tab w:val="left" w:pos="2160"/>
                <w:tab w:val="left" w:pos="4320"/>
              </w:tabs>
            </w:pPr>
          </w:p>
        </w:tc>
        <w:tc>
          <w:tcPr>
            <w:tcW w:w="2464" w:type="dxa"/>
            <w:vAlign w:val="center"/>
          </w:tcPr>
          <w:p w:rsidR="00BA6975" w:rsidRDefault="00E154A0">
            <w:pPr>
              <w:tabs>
                <w:tab w:val="left" w:pos="-180"/>
                <w:tab w:val="right" w:pos="1980"/>
                <w:tab w:val="left" w:pos="2160"/>
                <w:tab w:val="left" w:pos="4320"/>
              </w:tabs>
              <w:jc w:val="center"/>
            </w:pPr>
            <w:r>
              <w:rPr>
                <w:color w:val="808080"/>
              </w:rPr>
              <w:t>Click here to enter a date.</w:t>
            </w:r>
          </w:p>
        </w:tc>
        <w:tc>
          <w:tcPr>
            <w:tcW w:w="2464" w:type="dxa"/>
            <w:vAlign w:val="center"/>
          </w:tcPr>
          <w:p w:rsidR="00BA6975" w:rsidRDefault="00BA6975">
            <w:pPr>
              <w:tabs>
                <w:tab w:val="left" w:pos="-180"/>
                <w:tab w:val="right" w:pos="1980"/>
                <w:tab w:val="left" w:pos="2160"/>
                <w:tab w:val="left" w:pos="4320"/>
              </w:tabs>
            </w:pPr>
          </w:p>
        </w:tc>
      </w:tr>
      <w:tr w:rsidR="00BA6975">
        <w:tc>
          <w:tcPr>
            <w:tcW w:w="4927" w:type="dxa"/>
            <w:shd w:val="clear" w:color="auto" w:fill="auto"/>
            <w:vAlign w:val="center"/>
          </w:tcPr>
          <w:p w:rsidR="00BA6975" w:rsidRDefault="00E154A0">
            <w:pPr>
              <w:tabs>
                <w:tab w:val="left" w:pos="-180"/>
                <w:tab w:val="right" w:pos="1980"/>
                <w:tab w:val="left" w:pos="2160"/>
                <w:tab w:val="left" w:pos="4320"/>
              </w:tabs>
              <w:jc w:val="center"/>
            </w:pPr>
            <w:r>
              <w:t>Name and title</w:t>
            </w:r>
          </w:p>
        </w:tc>
        <w:tc>
          <w:tcPr>
            <w:tcW w:w="4928" w:type="dxa"/>
            <w:gridSpan w:val="2"/>
            <w:vAlign w:val="center"/>
          </w:tcPr>
          <w:p w:rsidR="00BA6975" w:rsidRDefault="00E154A0">
            <w:pPr>
              <w:tabs>
                <w:tab w:val="left" w:pos="-180"/>
                <w:tab w:val="right" w:pos="1980"/>
                <w:tab w:val="left" w:pos="2160"/>
                <w:tab w:val="left" w:pos="4320"/>
              </w:tabs>
              <w:jc w:val="center"/>
            </w:pPr>
            <w:r>
              <w:t>Date and place</w:t>
            </w:r>
          </w:p>
        </w:tc>
      </w:tr>
    </w:tbl>
    <w:p w:rsidR="00BA6975" w:rsidRDefault="00BA6975">
      <w:pPr>
        <w:rPr>
          <w:rFonts w:ascii="Calibri" w:eastAsia="Calibri" w:hAnsi="Calibri" w:cs="Calibri"/>
          <w:b/>
          <w:sz w:val="28"/>
          <w:szCs w:val="28"/>
        </w:rPr>
      </w:pPr>
    </w:p>
    <w:p w:rsidR="00BA6975" w:rsidRDefault="00E154A0">
      <w:pPr>
        <w:jc w:val="center"/>
        <w:rPr>
          <w:rFonts w:ascii="Calibri" w:eastAsia="Calibri" w:hAnsi="Calibri" w:cs="Calibri"/>
          <w:b/>
          <w:sz w:val="28"/>
          <w:szCs w:val="28"/>
        </w:rPr>
      </w:pPr>
      <w:r>
        <w:rPr>
          <w:rFonts w:ascii="Calibri" w:eastAsia="Calibri" w:hAnsi="Calibri" w:cs="Calibri"/>
          <w:b/>
          <w:sz w:val="28"/>
          <w:szCs w:val="28"/>
        </w:rPr>
        <w:t>ANNEX I:</w:t>
      </w:r>
    </w:p>
    <w:p w:rsidR="00BA6975" w:rsidRDefault="00E154A0">
      <w:pPr>
        <w:jc w:val="center"/>
        <w:rPr>
          <w:rFonts w:ascii="Calibri" w:eastAsia="Calibri" w:hAnsi="Calibri" w:cs="Calibri"/>
          <w:b/>
          <w:sz w:val="28"/>
          <w:szCs w:val="28"/>
        </w:rPr>
      </w:pPr>
      <w:r>
        <w:rPr>
          <w:rFonts w:ascii="Calibri" w:eastAsia="Calibri" w:hAnsi="Calibri" w:cs="Calibri"/>
          <w:b/>
          <w:sz w:val="28"/>
          <w:szCs w:val="28"/>
        </w:rPr>
        <w:t>General Conditions of Contracts:</w:t>
      </w:r>
    </w:p>
    <w:p w:rsidR="00BA6975" w:rsidRDefault="00E154A0">
      <w:pPr>
        <w:jc w:val="center"/>
        <w:rPr>
          <w:rFonts w:ascii="Calibri" w:eastAsia="Calibri" w:hAnsi="Calibri" w:cs="Calibri"/>
          <w:b/>
          <w:sz w:val="28"/>
          <w:szCs w:val="28"/>
        </w:rPr>
      </w:pPr>
      <w:r>
        <w:rPr>
          <w:rFonts w:ascii="Calibri" w:eastAsia="Calibri" w:hAnsi="Calibri" w:cs="Calibri"/>
          <w:b/>
          <w:sz w:val="28"/>
          <w:szCs w:val="28"/>
        </w:rPr>
        <w:t>De Minimis Contracts</w:t>
      </w:r>
    </w:p>
    <w:p w:rsidR="00BA6975" w:rsidRDefault="00BA6975">
      <w:pPr>
        <w:rPr>
          <w:rFonts w:ascii="Calibri" w:eastAsia="Calibri" w:hAnsi="Calibri" w:cs="Calibri"/>
        </w:rPr>
      </w:pPr>
    </w:p>
    <w:p w:rsidR="00BA6975" w:rsidRDefault="00BA6975">
      <w:pPr>
        <w:tabs>
          <w:tab w:val="left" w:pos="7020"/>
        </w:tabs>
        <w:rPr>
          <w:rFonts w:ascii="Calibri" w:eastAsia="Calibri" w:hAnsi="Calibri" w:cs="Calibri"/>
        </w:rPr>
      </w:pPr>
    </w:p>
    <w:p w:rsidR="00BA6975" w:rsidRDefault="00E154A0">
      <w:pPr>
        <w:tabs>
          <w:tab w:val="left" w:pos="7020"/>
        </w:tabs>
        <w:rPr>
          <w:rFonts w:ascii="Calibri" w:eastAsia="Calibri" w:hAnsi="Calibri" w:cs="Calibri"/>
          <w:sz w:val="24"/>
          <w:szCs w:val="24"/>
        </w:rPr>
      </w:pPr>
      <w:r>
        <w:rPr>
          <w:rFonts w:ascii="Calibri" w:eastAsia="Calibri" w:hAnsi="Calibri" w:cs="Calibri"/>
          <w:sz w:val="24"/>
          <w:szCs w:val="24"/>
        </w:rPr>
        <w:t xml:space="preserve">This Request for Quotation is subject to UNFPA’s General Conditions of Contract: De Minimis Contracts, which are available in: </w:t>
      </w:r>
      <w:hyperlink r:id="rId16">
        <w:r>
          <w:rPr>
            <w:rFonts w:ascii="Calibri" w:eastAsia="Calibri" w:hAnsi="Calibri" w:cs="Calibri"/>
            <w:color w:val="003366"/>
            <w:sz w:val="24"/>
            <w:szCs w:val="24"/>
            <w:u w:val="single"/>
          </w:rPr>
          <w:t>English,</w:t>
        </w:r>
      </w:hyperlink>
      <w:r>
        <w:rPr>
          <w:rFonts w:ascii="Calibri" w:eastAsia="Calibri" w:hAnsi="Calibri" w:cs="Calibri"/>
          <w:sz w:val="24"/>
          <w:szCs w:val="24"/>
        </w:rPr>
        <w:t xml:space="preserve"> </w:t>
      </w:r>
      <w:hyperlink r:id="rId17">
        <w:r>
          <w:rPr>
            <w:rFonts w:ascii="Calibri" w:eastAsia="Calibri" w:hAnsi="Calibri" w:cs="Calibri"/>
            <w:color w:val="003366"/>
            <w:sz w:val="24"/>
            <w:szCs w:val="24"/>
            <w:u w:val="single"/>
          </w:rPr>
          <w:t>Spanish</w:t>
        </w:r>
      </w:hyperlink>
      <w:r>
        <w:rPr>
          <w:rFonts w:ascii="Calibri" w:eastAsia="Calibri" w:hAnsi="Calibri" w:cs="Calibri"/>
          <w:sz w:val="24"/>
          <w:szCs w:val="24"/>
        </w:rPr>
        <w:t xml:space="preserve"> and </w:t>
      </w:r>
      <w:hyperlink r:id="rId18">
        <w:r>
          <w:rPr>
            <w:rFonts w:ascii="Calibri" w:eastAsia="Calibri" w:hAnsi="Calibri" w:cs="Calibri"/>
            <w:color w:val="003366"/>
            <w:sz w:val="24"/>
            <w:szCs w:val="24"/>
            <w:u w:val="single"/>
          </w:rPr>
          <w:t>French</w:t>
        </w:r>
      </w:hyperlink>
    </w:p>
    <w:p w:rsidR="00BA6975" w:rsidRDefault="00BA6975">
      <w:pPr>
        <w:tabs>
          <w:tab w:val="left" w:pos="7020"/>
        </w:tabs>
        <w:rPr>
          <w:rFonts w:ascii="Calibri" w:eastAsia="Calibri" w:hAnsi="Calibri" w:cs="Calibri"/>
        </w:rPr>
      </w:pPr>
    </w:p>
    <w:p w:rsidR="00BA6975" w:rsidRDefault="00BA6975">
      <w:pPr>
        <w:tabs>
          <w:tab w:val="left" w:pos="7020"/>
        </w:tabs>
        <w:rPr>
          <w:rFonts w:ascii="Calibri" w:eastAsia="Calibri" w:hAnsi="Calibri" w:cs="Calibri"/>
        </w:rPr>
      </w:pPr>
    </w:p>
    <w:p w:rsidR="00BA6975" w:rsidRDefault="00BA6975">
      <w:pPr>
        <w:tabs>
          <w:tab w:val="left" w:pos="7020"/>
        </w:tabs>
        <w:rPr>
          <w:rFonts w:ascii="Calibri" w:eastAsia="Calibri" w:hAnsi="Calibri" w:cs="Calibri"/>
        </w:rPr>
      </w:pPr>
    </w:p>
    <w:p w:rsidR="00BA6975" w:rsidRDefault="00BA6975">
      <w:pPr>
        <w:tabs>
          <w:tab w:val="left" w:pos="7020"/>
        </w:tabs>
        <w:rPr>
          <w:rFonts w:ascii="Calibri" w:eastAsia="Calibri" w:hAnsi="Calibri" w:cs="Calibri"/>
        </w:rPr>
      </w:pPr>
    </w:p>
    <w:p w:rsidR="00BA6975" w:rsidRDefault="00BA6975">
      <w:pPr>
        <w:tabs>
          <w:tab w:val="left" w:pos="7020"/>
        </w:tabs>
        <w:rPr>
          <w:rFonts w:ascii="Calibri" w:eastAsia="Calibri" w:hAnsi="Calibri" w:cs="Calibri"/>
        </w:rPr>
      </w:pPr>
    </w:p>
    <w:p w:rsidR="00BA6975" w:rsidRDefault="00BA6975">
      <w:pPr>
        <w:tabs>
          <w:tab w:val="left" w:pos="7020"/>
        </w:tabs>
        <w:rPr>
          <w:rFonts w:ascii="Calibri" w:eastAsia="Calibri" w:hAnsi="Calibri" w:cs="Calibri"/>
        </w:rPr>
      </w:pPr>
    </w:p>
    <w:p w:rsidR="00BA6975" w:rsidRDefault="00BA6975">
      <w:pPr>
        <w:tabs>
          <w:tab w:val="left" w:pos="7020"/>
        </w:tabs>
        <w:rPr>
          <w:rFonts w:ascii="Calibri" w:eastAsia="Calibri" w:hAnsi="Calibri" w:cs="Calibri"/>
        </w:rPr>
      </w:pPr>
    </w:p>
    <w:p w:rsidR="00BA6975" w:rsidRDefault="00BA6975">
      <w:pPr>
        <w:tabs>
          <w:tab w:val="left" w:pos="7020"/>
        </w:tabs>
        <w:rPr>
          <w:rFonts w:ascii="Calibri" w:eastAsia="Calibri" w:hAnsi="Calibri" w:cs="Calibri"/>
        </w:rPr>
      </w:pPr>
    </w:p>
    <w:p w:rsidR="00BA6975" w:rsidRDefault="00BA6975">
      <w:pPr>
        <w:tabs>
          <w:tab w:val="left" w:pos="7020"/>
        </w:tabs>
        <w:rPr>
          <w:rFonts w:ascii="Calibri" w:eastAsia="Calibri" w:hAnsi="Calibri" w:cs="Calibri"/>
        </w:rPr>
      </w:pPr>
    </w:p>
    <w:p w:rsidR="00BA6975" w:rsidRDefault="00BA6975">
      <w:pPr>
        <w:tabs>
          <w:tab w:val="left" w:pos="7020"/>
        </w:tabs>
        <w:rPr>
          <w:rFonts w:ascii="Calibri" w:eastAsia="Calibri" w:hAnsi="Calibri" w:cs="Calibri"/>
        </w:rPr>
      </w:pPr>
    </w:p>
    <w:p w:rsidR="00BA6975" w:rsidRDefault="00BA6975">
      <w:pPr>
        <w:tabs>
          <w:tab w:val="left" w:pos="7020"/>
        </w:tabs>
        <w:rPr>
          <w:rFonts w:ascii="Calibri" w:eastAsia="Calibri" w:hAnsi="Calibri" w:cs="Calibri"/>
        </w:rPr>
      </w:pPr>
    </w:p>
    <w:p w:rsidR="00BA6975" w:rsidRDefault="00BA6975">
      <w:pPr>
        <w:tabs>
          <w:tab w:val="left" w:pos="7020"/>
        </w:tabs>
        <w:rPr>
          <w:rFonts w:ascii="Calibri" w:eastAsia="Calibri" w:hAnsi="Calibri" w:cs="Calibri"/>
        </w:rPr>
      </w:pPr>
    </w:p>
    <w:p w:rsidR="00BA6975" w:rsidRDefault="00BA6975">
      <w:pPr>
        <w:tabs>
          <w:tab w:val="left" w:pos="7020"/>
        </w:tabs>
        <w:rPr>
          <w:rFonts w:ascii="Calibri" w:eastAsia="Calibri" w:hAnsi="Calibri" w:cs="Calibri"/>
        </w:rPr>
      </w:pPr>
    </w:p>
    <w:p w:rsidR="00BA6975" w:rsidRDefault="00BA6975">
      <w:pPr>
        <w:tabs>
          <w:tab w:val="left" w:pos="7020"/>
        </w:tabs>
        <w:rPr>
          <w:rFonts w:ascii="Calibri" w:eastAsia="Calibri" w:hAnsi="Calibri" w:cs="Calibri"/>
        </w:rPr>
      </w:pPr>
    </w:p>
    <w:p w:rsidR="00BA6975" w:rsidRDefault="00BA6975">
      <w:pPr>
        <w:tabs>
          <w:tab w:val="left" w:pos="7020"/>
        </w:tabs>
        <w:rPr>
          <w:rFonts w:ascii="Calibri" w:eastAsia="Calibri" w:hAnsi="Calibri" w:cs="Calibri"/>
        </w:rPr>
      </w:pPr>
    </w:p>
    <w:p w:rsidR="00BA6975" w:rsidRDefault="00BA6975">
      <w:pPr>
        <w:tabs>
          <w:tab w:val="left" w:pos="7020"/>
        </w:tabs>
        <w:rPr>
          <w:rFonts w:ascii="Calibri" w:eastAsia="Calibri" w:hAnsi="Calibri" w:cs="Calibri"/>
        </w:rPr>
      </w:pPr>
    </w:p>
    <w:p w:rsidR="00BA6975" w:rsidRDefault="00BA6975">
      <w:pPr>
        <w:tabs>
          <w:tab w:val="left" w:pos="7020"/>
        </w:tabs>
        <w:rPr>
          <w:rFonts w:ascii="Calibri" w:eastAsia="Calibri" w:hAnsi="Calibri" w:cs="Calibri"/>
        </w:rPr>
      </w:pPr>
    </w:p>
    <w:p w:rsidR="00BA6975" w:rsidRDefault="00BA6975">
      <w:pPr>
        <w:tabs>
          <w:tab w:val="left" w:pos="7020"/>
        </w:tabs>
        <w:rPr>
          <w:rFonts w:ascii="Calibri" w:eastAsia="Calibri" w:hAnsi="Calibri" w:cs="Calibri"/>
        </w:rPr>
      </w:pPr>
    </w:p>
    <w:p w:rsidR="00BA6975" w:rsidRDefault="00BA6975">
      <w:pPr>
        <w:tabs>
          <w:tab w:val="left" w:pos="7020"/>
        </w:tabs>
        <w:rPr>
          <w:rFonts w:ascii="Calibri" w:eastAsia="Calibri" w:hAnsi="Calibri" w:cs="Calibri"/>
        </w:rPr>
      </w:pPr>
    </w:p>
    <w:p w:rsidR="00BA6975" w:rsidRDefault="00BA6975">
      <w:pPr>
        <w:tabs>
          <w:tab w:val="left" w:pos="7020"/>
        </w:tabs>
        <w:rPr>
          <w:rFonts w:ascii="Calibri" w:eastAsia="Calibri" w:hAnsi="Calibri" w:cs="Calibri"/>
        </w:rPr>
      </w:pPr>
    </w:p>
    <w:p w:rsidR="00BA6975" w:rsidRDefault="00BA6975">
      <w:pPr>
        <w:tabs>
          <w:tab w:val="left" w:pos="7020"/>
        </w:tabs>
        <w:rPr>
          <w:rFonts w:ascii="Calibri" w:eastAsia="Calibri" w:hAnsi="Calibri" w:cs="Calibri"/>
        </w:rPr>
      </w:pPr>
    </w:p>
    <w:p w:rsidR="00BA6975" w:rsidRDefault="00BA6975">
      <w:pPr>
        <w:tabs>
          <w:tab w:val="left" w:pos="7020"/>
        </w:tabs>
        <w:rPr>
          <w:rFonts w:ascii="Calibri" w:eastAsia="Calibri" w:hAnsi="Calibri" w:cs="Calibri"/>
        </w:rPr>
      </w:pPr>
    </w:p>
    <w:p w:rsidR="00BA6975" w:rsidRDefault="00BA6975">
      <w:pPr>
        <w:tabs>
          <w:tab w:val="left" w:pos="7020"/>
        </w:tabs>
        <w:rPr>
          <w:rFonts w:ascii="Calibri" w:eastAsia="Calibri" w:hAnsi="Calibri" w:cs="Calibri"/>
        </w:rPr>
      </w:pPr>
    </w:p>
    <w:p w:rsidR="00BA6975" w:rsidRDefault="00BA6975">
      <w:pPr>
        <w:tabs>
          <w:tab w:val="left" w:pos="7020"/>
        </w:tabs>
        <w:rPr>
          <w:rFonts w:ascii="Calibri" w:eastAsia="Calibri" w:hAnsi="Calibri" w:cs="Calibri"/>
        </w:rPr>
      </w:pPr>
    </w:p>
    <w:p w:rsidR="00BA6975" w:rsidRDefault="00BA6975">
      <w:pPr>
        <w:tabs>
          <w:tab w:val="left" w:pos="7020"/>
        </w:tabs>
        <w:rPr>
          <w:rFonts w:ascii="Calibri" w:eastAsia="Calibri" w:hAnsi="Calibri" w:cs="Calibri"/>
        </w:rPr>
      </w:pPr>
    </w:p>
    <w:p w:rsidR="00BA6975" w:rsidRDefault="00BA6975">
      <w:pPr>
        <w:tabs>
          <w:tab w:val="left" w:pos="7020"/>
        </w:tabs>
        <w:rPr>
          <w:rFonts w:ascii="Calibri" w:eastAsia="Calibri" w:hAnsi="Calibri" w:cs="Calibri"/>
        </w:rPr>
      </w:pPr>
    </w:p>
    <w:p w:rsidR="00BA6975" w:rsidRDefault="00BA6975">
      <w:pPr>
        <w:tabs>
          <w:tab w:val="left" w:pos="7020"/>
        </w:tabs>
        <w:rPr>
          <w:rFonts w:ascii="Calibri" w:eastAsia="Calibri" w:hAnsi="Calibri" w:cs="Calibri"/>
        </w:rPr>
      </w:pPr>
    </w:p>
    <w:p w:rsidR="00BA6975" w:rsidRDefault="00BA6975">
      <w:pPr>
        <w:tabs>
          <w:tab w:val="left" w:pos="7020"/>
        </w:tabs>
        <w:rPr>
          <w:rFonts w:ascii="Calibri" w:eastAsia="Calibri" w:hAnsi="Calibri" w:cs="Calibri"/>
        </w:rPr>
      </w:pPr>
    </w:p>
    <w:p w:rsidR="00BA6975" w:rsidRDefault="00BA6975">
      <w:pPr>
        <w:tabs>
          <w:tab w:val="left" w:pos="7020"/>
        </w:tabs>
        <w:rPr>
          <w:rFonts w:ascii="Calibri" w:eastAsia="Calibri" w:hAnsi="Calibri" w:cs="Calibri"/>
        </w:rPr>
      </w:pPr>
    </w:p>
    <w:p w:rsidR="00BA6975" w:rsidRDefault="00BA6975">
      <w:pPr>
        <w:tabs>
          <w:tab w:val="left" w:pos="7020"/>
        </w:tabs>
        <w:rPr>
          <w:rFonts w:ascii="Calibri" w:eastAsia="Calibri" w:hAnsi="Calibri" w:cs="Calibri"/>
        </w:rPr>
      </w:pPr>
    </w:p>
    <w:p w:rsidR="00BA6975" w:rsidRDefault="00BA6975">
      <w:pPr>
        <w:tabs>
          <w:tab w:val="left" w:pos="7020"/>
        </w:tabs>
        <w:rPr>
          <w:rFonts w:ascii="Calibri" w:eastAsia="Calibri" w:hAnsi="Calibri" w:cs="Calibri"/>
        </w:rPr>
      </w:pPr>
    </w:p>
    <w:p w:rsidR="00BA6975" w:rsidRDefault="00BA6975">
      <w:pPr>
        <w:tabs>
          <w:tab w:val="left" w:pos="7020"/>
        </w:tabs>
        <w:rPr>
          <w:rFonts w:ascii="Calibri" w:eastAsia="Calibri" w:hAnsi="Calibri" w:cs="Calibri"/>
        </w:rPr>
      </w:pPr>
    </w:p>
    <w:p w:rsidR="00BA6975" w:rsidRDefault="00BA6975">
      <w:pPr>
        <w:tabs>
          <w:tab w:val="left" w:pos="7020"/>
        </w:tabs>
        <w:rPr>
          <w:rFonts w:ascii="Calibri" w:eastAsia="Calibri" w:hAnsi="Calibri" w:cs="Calibri"/>
        </w:rPr>
      </w:pPr>
    </w:p>
    <w:p w:rsidR="00BA6975" w:rsidRDefault="00BA6975">
      <w:pPr>
        <w:tabs>
          <w:tab w:val="left" w:pos="7020"/>
        </w:tabs>
        <w:rPr>
          <w:rFonts w:ascii="Calibri" w:eastAsia="Calibri" w:hAnsi="Calibri" w:cs="Calibri"/>
        </w:rPr>
      </w:pPr>
    </w:p>
    <w:p w:rsidR="00BA6975" w:rsidRDefault="00BA6975">
      <w:pPr>
        <w:tabs>
          <w:tab w:val="left" w:pos="7020"/>
        </w:tabs>
        <w:rPr>
          <w:rFonts w:ascii="Calibri" w:eastAsia="Calibri" w:hAnsi="Calibri" w:cs="Calibri"/>
        </w:rPr>
      </w:pPr>
    </w:p>
    <w:p w:rsidR="00BA6975" w:rsidRDefault="00BA6975">
      <w:pPr>
        <w:tabs>
          <w:tab w:val="left" w:pos="7020"/>
        </w:tabs>
        <w:rPr>
          <w:rFonts w:ascii="Calibri" w:eastAsia="Calibri" w:hAnsi="Calibri" w:cs="Calibri"/>
        </w:rPr>
      </w:pPr>
    </w:p>
    <w:p w:rsidR="00BA6975" w:rsidRDefault="00BA6975">
      <w:pPr>
        <w:tabs>
          <w:tab w:val="left" w:pos="7020"/>
        </w:tabs>
        <w:rPr>
          <w:rFonts w:ascii="Calibri" w:eastAsia="Calibri" w:hAnsi="Calibri" w:cs="Calibri"/>
        </w:rPr>
      </w:pPr>
    </w:p>
    <w:p w:rsidR="00BA6975" w:rsidRDefault="00BA6975">
      <w:pPr>
        <w:tabs>
          <w:tab w:val="left" w:pos="7020"/>
        </w:tabs>
        <w:rPr>
          <w:rFonts w:ascii="Calibri" w:eastAsia="Calibri" w:hAnsi="Calibri" w:cs="Calibri"/>
        </w:rPr>
      </w:pPr>
    </w:p>
    <w:p w:rsidR="00BA6975" w:rsidRDefault="00BA6975">
      <w:pPr>
        <w:tabs>
          <w:tab w:val="left" w:pos="7020"/>
        </w:tabs>
        <w:rPr>
          <w:rFonts w:ascii="Calibri" w:eastAsia="Calibri" w:hAnsi="Calibri" w:cs="Calibri"/>
        </w:rPr>
      </w:pPr>
    </w:p>
    <w:p w:rsidR="00BA6975" w:rsidRDefault="00BA6975">
      <w:pPr>
        <w:tabs>
          <w:tab w:val="left" w:pos="7020"/>
        </w:tabs>
        <w:rPr>
          <w:rFonts w:ascii="Calibri" w:eastAsia="Calibri" w:hAnsi="Calibri" w:cs="Calibri"/>
        </w:rPr>
      </w:pPr>
    </w:p>
    <w:p w:rsidR="00BA6975" w:rsidRDefault="00BA6975">
      <w:pPr>
        <w:tabs>
          <w:tab w:val="left" w:pos="7020"/>
        </w:tabs>
        <w:rPr>
          <w:rFonts w:ascii="Calibri" w:eastAsia="Calibri" w:hAnsi="Calibri" w:cs="Calibri"/>
        </w:rPr>
      </w:pPr>
    </w:p>
    <w:p w:rsidR="00BA6975" w:rsidRDefault="00BA6975">
      <w:pPr>
        <w:tabs>
          <w:tab w:val="left" w:pos="7020"/>
        </w:tabs>
        <w:rPr>
          <w:rFonts w:ascii="Calibri" w:eastAsia="Calibri" w:hAnsi="Calibri" w:cs="Calibri"/>
        </w:rPr>
      </w:pPr>
    </w:p>
    <w:p w:rsidR="00BA6975" w:rsidRDefault="00BA6975">
      <w:pPr>
        <w:tabs>
          <w:tab w:val="left" w:pos="7020"/>
        </w:tabs>
        <w:rPr>
          <w:rFonts w:ascii="Calibri" w:eastAsia="Calibri" w:hAnsi="Calibri" w:cs="Calibri"/>
        </w:rPr>
      </w:pPr>
    </w:p>
    <w:p w:rsidR="00BA6975" w:rsidRDefault="00BA6975">
      <w:pPr>
        <w:tabs>
          <w:tab w:val="left" w:pos="7020"/>
        </w:tabs>
        <w:rPr>
          <w:rFonts w:ascii="Calibri" w:eastAsia="Calibri" w:hAnsi="Calibri" w:cs="Calibri"/>
        </w:rPr>
      </w:pPr>
    </w:p>
    <w:p w:rsidR="00BA6975" w:rsidRDefault="00BA6975">
      <w:pPr>
        <w:rPr>
          <w:rFonts w:ascii="Calibri" w:eastAsia="Calibri" w:hAnsi="Calibri" w:cs="Calibri"/>
          <w:b/>
        </w:rPr>
      </w:pPr>
    </w:p>
    <w:p w:rsidR="00BA6975" w:rsidRDefault="00E154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0"/>
        <w:jc w:val="center"/>
        <w:rPr>
          <w:rFonts w:ascii="Cambria" w:eastAsia="Cambria" w:hAnsi="Cambria" w:cs="Cambria"/>
          <w:b/>
          <w:sz w:val="18"/>
          <w:szCs w:val="18"/>
        </w:rPr>
      </w:pPr>
      <w:r>
        <w:rPr>
          <w:rFonts w:ascii="Cambria" w:eastAsia="Cambria" w:hAnsi="Cambria" w:cs="Cambria"/>
          <w:b/>
          <w:sz w:val="18"/>
          <w:szCs w:val="18"/>
        </w:rPr>
        <w:t>ANNEX I</w:t>
      </w:r>
    </w:p>
    <w:p w:rsidR="00BA6975" w:rsidRDefault="00BA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sz w:val="18"/>
          <w:szCs w:val="18"/>
        </w:rPr>
      </w:pPr>
    </w:p>
    <w:p w:rsidR="00BA6975" w:rsidRDefault="00E154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mbria" w:eastAsia="Cambria" w:hAnsi="Cambria" w:cs="Cambria"/>
          <w:b/>
          <w:sz w:val="18"/>
          <w:szCs w:val="18"/>
        </w:rPr>
      </w:pPr>
      <w:r>
        <w:rPr>
          <w:rFonts w:ascii="Cambria" w:eastAsia="Cambria" w:hAnsi="Cambria" w:cs="Cambria"/>
          <w:b/>
          <w:sz w:val="18"/>
          <w:szCs w:val="18"/>
        </w:rPr>
        <w:t>UNFPA GENERAL CONDITIONS OF CONTRACT FOR PROFESSIONAL SERVICES</w:t>
      </w:r>
    </w:p>
    <w:p w:rsidR="00BA6975" w:rsidRDefault="00BA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sz w:val="18"/>
          <w:szCs w:val="18"/>
        </w:rPr>
      </w:pPr>
    </w:p>
    <w:p w:rsidR="00BA6975" w:rsidRDefault="00E154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b/>
          <w:sz w:val="18"/>
          <w:szCs w:val="18"/>
        </w:rPr>
      </w:pPr>
      <w:r>
        <w:rPr>
          <w:rFonts w:ascii="Cambria" w:eastAsia="Cambria" w:hAnsi="Cambria" w:cs="Cambria"/>
          <w:b/>
          <w:sz w:val="18"/>
          <w:szCs w:val="18"/>
        </w:rPr>
        <w:t>1. LEGAL STATUS</w:t>
      </w:r>
    </w:p>
    <w:p w:rsidR="00BA6975" w:rsidRDefault="00BA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sz w:val="18"/>
          <w:szCs w:val="18"/>
        </w:rPr>
      </w:pPr>
    </w:p>
    <w:p w:rsidR="00BA6975" w:rsidRDefault="00E154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sz w:val="18"/>
          <w:szCs w:val="18"/>
        </w:rPr>
      </w:pPr>
      <w:r>
        <w:rPr>
          <w:rFonts w:ascii="Cambria" w:eastAsia="Cambria" w:hAnsi="Cambria" w:cs="Cambria"/>
          <w:sz w:val="18"/>
          <w:szCs w:val="18"/>
        </w:rPr>
        <w:t>The Contractor shall be considered as having the legal status of an independent contractor vis-a-vis UNFPA.  The Contractor's personnel and sub-contractors shall not be considered in any respect as being the employees or agents of UNFPA or the United Nations.</w:t>
      </w:r>
    </w:p>
    <w:p w:rsidR="00BA6975" w:rsidRDefault="00BA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sz w:val="18"/>
          <w:szCs w:val="18"/>
        </w:rPr>
      </w:pPr>
    </w:p>
    <w:p w:rsidR="00BA6975" w:rsidRDefault="00E154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sz w:val="18"/>
          <w:szCs w:val="18"/>
        </w:rPr>
      </w:pPr>
      <w:r>
        <w:rPr>
          <w:rFonts w:ascii="Cambria" w:eastAsia="Cambria" w:hAnsi="Cambria" w:cs="Cambria"/>
          <w:b/>
          <w:sz w:val="18"/>
          <w:szCs w:val="18"/>
        </w:rPr>
        <w:t>2. SOURCE OF INSTRUCTIONS</w:t>
      </w:r>
    </w:p>
    <w:p w:rsidR="00BA6975" w:rsidRDefault="00BA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sz w:val="18"/>
          <w:szCs w:val="18"/>
        </w:rPr>
      </w:pPr>
    </w:p>
    <w:p w:rsidR="00BA6975" w:rsidRDefault="00E154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sz w:val="18"/>
          <w:szCs w:val="18"/>
        </w:rPr>
      </w:pPr>
      <w:r>
        <w:rPr>
          <w:rFonts w:ascii="Cambria" w:eastAsia="Cambria" w:hAnsi="Cambria" w:cs="Cambria"/>
          <w:sz w:val="18"/>
          <w:szCs w:val="18"/>
        </w:rPr>
        <w:t>The Contractor shall neither seek nor accept instructions from any authority external to UNDP in connection with the performance of its services under this Contract.  The Contractor shall refrain from any action which may adversely affect UNFPA or the United Nations and shall fulfil its commitments with the fullest regard to the interests of UNFPA.</w:t>
      </w:r>
    </w:p>
    <w:p w:rsidR="00BA6975" w:rsidRDefault="00BA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sz w:val="18"/>
          <w:szCs w:val="18"/>
        </w:rPr>
      </w:pPr>
    </w:p>
    <w:p w:rsidR="00BA6975" w:rsidRDefault="00E154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sz w:val="18"/>
          <w:szCs w:val="18"/>
        </w:rPr>
      </w:pPr>
      <w:r>
        <w:rPr>
          <w:rFonts w:ascii="Cambria" w:eastAsia="Cambria" w:hAnsi="Cambria" w:cs="Cambria"/>
          <w:b/>
          <w:sz w:val="18"/>
          <w:szCs w:val="18"/>
        </w:rPr>
        <w:t>3. CONTRACTOR'S RESPONSIBILITY FOR EMPLOYEES</w:t>
      </w:r>
    </w:p>
    <w:p w:rsidR="00BA6975" w:rsidRDefault="00BA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sz w:val="18"/>
          <w:szCs w:val="18"/>
        </w:rPr>
      </w:pPr>
    </w:p>
    <w:p w:rsidR="00BA6975" w:rsidRDefault="00E154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sz w:val="18"/>
          <w:szCs w:val="18"/>
        </w:rPr>
      </w:pPr>
      <w:r>
        <w:rPr>
          <w:rFonts w:ascii="Cambria" w:eastAsia="Cambria" w:hAnsi="Cambria" w:cs="Cambria"/>
          <w:sz w:val="18"/>
          <w:szCs w:val="18"/>
        </w:rPr>
        <w:t>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w:t>
      </w:r>
    </w:p>
    <w:p w:rsidR="00BA6975" w:rsidRDefault="00BA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sz w:val="18"/>
          <w:szCs w:val="18"/>
        </w:rPr>
      </w:pPr>
    </w:p>
    <w:p w:rsidR="00BA6975" w:rsidRDefault="00E154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sz w:val="18"/>
          <w:szCs w:val="18"/>
        </w:rPr>
      </w:pPr>
      <w:r>
        <w:rPr>
          <w:rFonts w:ascii="Cambria" w:eastAsia="Cambria" w:hAnsi="Cambria" w:cs="Cambria"/>
          <w:b/>
          <w:sz w:val="18"/>
          <w:szCs w:val="18"/>
        </w:rPr>
        <w:t>4. ASSIGNMENT</w:t>
      </w:r>
    </w:p>
    <w:p w:rsidR="00BA6975" w:rsidRDefault="00BA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sz w:val="18"/>
          <w:szCs w:val="18"/>
        </w:rPr>
      </w:pPr>
    </w:p>
    <w:p w:rsidR="00BA6975" w:rsidRDefault="00E154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sz w:val="18"/>
          <w:szCs w:val="18"/>
        </w:rPr>
      </w:pPr>
      <w:r>
        <w:rPr>
          <w:rFonts w:ascii="Cambria" w:eastAsia="Cambria" w:hAnsi="Cambria" w:cs="Cambria"/>
          <w:sz w:val="18"/>
          <w:szCs w:val="18"/>
        </w:rPr>
        <w:t>The Contractor shall not assign, transfer, pledge or make other disposition of this Contract or any part thereof, or any of the Contractor's rights, claims or obligations under this Contract except with the prior written consent of UNFPA.</w:t>
      </w:r>
    </w:p>
    <w:p w:rsidR="00BA6975" w:rsidRDefault="00BA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sz w:val="18"/>
          <w:szCs w:val="18"/>
        </w:rPr>
      </w:pPr>
    </w:p>
    <w:p w:rsidR="00BA6975" w:rsidRDefault="00E154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b/>
          <w:sz w:val="18"/>
          <w:szCs w:val="18"/>
        </w:rPr>
      </w:pPr>
      <w:r>
        <w:rPr>
          <w:rFonts w:ascii="Cambria" w:eastAsia="Cambria" w:hAnsi="Cambria" w:cs="Cambria"/>
          <w:b/>
          <w:sz w:val="18"/>
          <w:szCs w:val="18"/>
        </w:rPr>
        <w:t>5. SUB-CONTRACTING</w:t>
      </w:r>
    </w:p>
    <w:p w:rsidR="00BA6975" w:rsidRDefault="00BA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sz w:val="18"/>
          <w:szCs w:val="18"/>
        </w:rPr>
      </w:pPr>
    </w:p>
    <w:p w:rsidR="00BA6975" w:rsidRDefault="00E154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sz w:val="18"/>
          <w:szCs w:val="18"/>
        </w:rPr>
      </w:pPr>
      <w:r>
        <w:rPr>
          <w:rFonts w:ascii="Cambria" w:eastAsia="Cambria" w:hAnsi="Cambria" w:cs="Cambria"/>
          <w:sz w:val="18"/>
          <w:szCs w:val="18"/>
        </w:rPr>
        <w:t>In the event the Contractor requires the services of sub-contractors, the Contractor shall obtain the prior written approval and clearance of UNFPA for all sub-contractors.  The approval of UNFPA of a sub-contractor shall not relieve the Contractor of any of its obligations under this Contract.  The terms of any sub-contract shall be subject to and conform with the provisions of this Contract.</w:t>
      </w:r>
    </w:p>
    <w:p w:rsidR="00BA6975" w:rsidRDefault="00BA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sz w:val="18"/>
          <w:szCs w:val="18"/>
        </w:rPr>
      </w:pPr>
    </w:p>
    <w:p w:rsidR="00BA6975" w:rsidRDefault="00E154A0">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b/>
          <w:sz w:val="18"/>
          <w:szCs w:val="18"/>
        </w:rPr>
      </w:pPr>
      <w:r>
        <w:rPr>
          <w:rFonts w:ascii="Cambria" w:eastAsia="Cambria" w:hAnsi="Cambria" w:cs="Cambria"/>
          <w:b/>
          <w:sz w:val="18"/>
          <w:szCs w:val="18"/>
        </w:rPr>
        <w:t>6.</w:t>
      </w:r>
      <w:r>
        <w:rPr>
          <w:rFonts w:ascii="Cambria" w:eastAsia="Cambria" w:hAnsi="Cambria" w:cs="Cambria"/>
          <w:b/>
          <w:sz w:val="18"/>
          <w:szCs w:val="18"/>
        </w:rPr>
        <w:tab/>
        <w:t>OFFICIALS NOT TO BENEFIT</w:t>
      </w:r>
    </w:p>
    <w:p w:rsidR="00BA6975" w:rsidRDefault="00BA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sz w:val="18"/>
          <w:szCs w:val="18"/>
        </w:rPr>
      </w:pPr>
    </w:p>
    <w:p w:rsidR="00BA6975" w:rsidRDefault="00E154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sz w:val="18"/>
          <w:szCs w:val="18"/>
        </w:rPr>
      </w:pPr>
      <w:r>
        <w:rPr>
          <w:rFonts w:ascii="Cambria" w:eastAsia="Cambria" w:hAnsi="Cambria" w:cs="Cambria"/>
          <w:sz w:val="18"/>
          <w:szCs w:val="18"/>
        </w:rPr>
        <w:t>The Contractor warrants that no official of UNFPA or the United Nations has received or will be offered by the Contractor any direct or indirect benefit arising from this Contract or the award thereof The Contractor agrees that breach of this provision is a breach of an essential term of this Contract.</w:t>
      </w:r>
    </w:p>
    <w:p w:rsidR="00BA6975" w:rsidRDefault="00BA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sz w:val="18"/>
          <w:szCs w:val="18"/>
        </w:rPr>
      </w:pPr>
    </w:p>
    <w:p w:rsidR="00BA6975" w:rsidRDefault="00E154A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ind w:left="576" w:hanging="576"/>
        <w:rPr>
          <w:rFonts w:ascii="Cambria" w:eastAsia="Cambria" w:hAnsi="Cambria" w:cs="Cambria"/>
          <w:sz w:val="18"/>
          <w:szCs w:val="18"/>
        </w:rPr>
      </w:pPr>
      <w:r>
        <w:rPr>
          <w:rFonts w:ascii="Cambria" w:eastAsia="Cambria" w:hAnsi="Cambria" w:cs="Cambria"/>
          <w:b/>
          <w:sz w:val="18"/>
          <w:szCs w:val="18"/>
        </w:rPr>
        <w:t>7.</w:t>
      </w:r>
      <w:r>
        <w:rPr>
          <w:rFonts w:ascii="Cambria" w:eastAsia="Cambria" w:hAnsi="Cambria" w:cs="Cambria"/>
          <w:b/>
          <w:sz w:val="18"/>
          <w:szCs w:val="18"/>
        </w:rPr>
        <w:tab/>
        <w:t>INDEMNIFICATION</w:t>
      </w:r>
    </w:p>
    <w:p w:rsidR="00BA6975" w:rsidRDefault="00BA69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rFonts w:ascii="Cambria" w:eastAsia="Cambria" w:hAnsi="Cambria" w:cs="Cambria"/>
          <w:sz w:val="18"/>
          <w:szCs w:val="18"/>
        </w:rPr>
      </w:pPr>
    </w:p>
    <w:p w:rsidR="00BA6975" w:rsidRDefault="00E154A0">
      <w:pPr>
        <w:rPr>
          <w:rFonts w:ascii="Cambria" w:eastAsia="Cambria" w:hAnsi="Cambria" w:cs="Cambria"/>
          <w:sz w:val="18"/>
          <w:szCs w:val="18"/>
        </w:rPr>
      </w:pPr>
      <w:r>
        <w:rPr>
          <w:rFonts w:ascii="Cambria" w:eastAsia="Cambria" w:hAnsi="Cambria" w:cs="Cambria"/>
          <w:sz w:val="18"/>
          <w:szCs w:val="18"/>
        </w:rPr>
        <w:t>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w:t>
      </w:r>
    </w:p>
    <w:p w:rsidR="00BA6975" w:rsidRDefault="00BA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sz w:val="18"/>
          <w:szCs w:val="18"/>
        </w:rPr>
      </w:pPr>
    </w:p>
    <w:p w:rsidR="00BA6975" w:rsidRDefault="00E154A0">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ind w:left="576" w:hanging="576"/>
        <w:rPr>
          <w:rFonts w:ascii="Cambria" w:eastAsia="Cambria" w:hAnsi="Cambria" w:cs="Cambria"/>
          <w:sz w:val="18"/>
          <w:szCs w:val="18"/>
        </w:rPr>
      </w:pPr>
      <w:r>
        <w:rPr>
          <w:rFonts w:ascii="Cambria" w:eastAsia="Cambria" w:hAnsi="Cambria" w:cs="Cambria"/>
          <w:b/>
          <w:sz w:val="18"/>
          <w:szCs w:val="18"/>
        </w:rPr>
        <w:t>8.</w:t>
      </w:r>
      <w:r>
        <w:rPr>
          <w:rFonts w:ascii="Cambria" w:eastAsia="Cambria" w:hAnsi="Cambria" w:cs="Cambria"/>
          <w:b/>
          <w:sz w:val="18"/>
          <w:szCs w:val="18"/>
        </w:rPr>
        <w:tab/>
        <w:t>INSURANCE AND LIABILITIES TO THIRD PARTIES</w:t>
      </w:r>
    </w:p>
    <w:p w:rsidR="00BA6975" w:rsidRDefault="00BA69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rFonts w:ascii="Cambria" w:eastAsia="Cambria" w:hAnsi="Cambria" w:cs="Cambria"/>
          <w:sz w:val="18"/>
          <w:szCs w:val="18"/>
        </w:rPr>
      </w:pPr>
    </w:p>
    <w:p w:rsidR="00BA6975" w:rsidRDefault="00E154A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576" w:hanging="576"/>
        <w:rPr>
          <w:rFonts w:ascii="Cambria" w:eastAsia="Cambria" w:hAnsi="Cambria" w:cs="Cambria"/>
          <w:sz w:val="18"/>
          <w:szCs w:val="18"/>
        </w:rPr>
      </w:pPr>
      <w:r>
        <w:rPr>
          <w:rFonts w:ascii="Cambria" w:eastAsia="Cambria" w:hAnsi="Cambria" w:cs="Cambria"/>
          <w:sz w:val="18"/>
          <w:szCs w:val="18"/>
        </w:rPr>
        <w:t>8.1</w:t>
      </w:r>
      <w:r>
        <w:rPr>
          <w:rFonts w:ascii="Cambria" w:eastAsia="Cambria" w:hAnsi="Cambria" w:cs="Cambria"/>
          <w:sz w:val="18"/>
          <w:szCs w:val="18"/>
        </w:rPr>
        <w:tab/>
        <w:t>The Contractor shall provide and thereafter maintain insurance against all risks in respect of its property and any equipment used for the execution of this Contract.</w:t>
      </w:r>
    </w:p>
    <w:p w:rsidR="00BA6975" w:rsidRDefault="00BA69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576" w:hanging="576"/>
        <w:rPr>
          <w:rFonts w:ascii="Cambria" w:eastAsia="Cambria" w:hAnsi="Cambria" w:cs="Cambria"/>
          <w:sz w:val="18"/>
          <w:szCs w:val="18"/>
        </w:rPr>
      </w:pPr>
    </w:p>
    <w:p w:rsidR="00BA6975" w:rsidRDefault="00E154A0">
      <w:pPr>
        <w:tabs>
          <w:tab w:val="left" w:pos="0"/>
          <w:tab w:val="left" w:pos="576"/>
          <w:tab w:val="left" w:pos="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hanging="576"/>
        <w:rPr>
          <w:rFonts w:ascii="Cambria" w:eastAsia="Cambria" w:hAnsi="Cambria" w:cs="Cambria"/>
          <w:sz w:val="18"/>
          <w:szCs w:val="18"/>
        </w:rPr>
      </w:pPr>
      <w:r>
        <w:rPr>
          <w:rFonts w:ascii="Cambria" w:eastAsia="Cambria" w:hAnsi="Cambria" w:cs="Cambria"/>
          <w:sz w:val="18"/>
          <w:szCs w:val="18"/>
        </w:rPr>
        <w:t>8.2</w:t>
      </w:r>
      <w:r>
        <w:rPr>
          <w:rFonts w:ascii="Cambria" w:eastAsia="Cambria" w:hAnsi="Cambria" w:cs="Cambria"/>
          <w:sz w:val="18"/>
          <w:szCs w:val="18"/>
        </w:rPr>
        <w:tab/>
        <w:t>The Contractor shall provide and thereafter maintain all appropriate workmen's compensation insurance, or its equivalent, with respect to its employees to cover claims for personal injury or death in connection with this Contract.</w:t>
      </w:r>
    </w:p>
    <w:p w:rsidR="00BA6975" w:rsidRDefault="00BA69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576" w:hanging="576"/>
        <w:rPr>
          <w:rFonts w:ascii="Cambria" w:eastAsia="Cambria" w:hAnsi="Cambria" w:cs="Cambria"/>
          <w:sz w:val="18"/>
          <w:szCs w:val="18"/>
        </w:rPr>
      </w:pPr>
    </w:p>
    <w:p w:rsidR="00BA6975" w:rsidRDefault="00E154A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576" w:hanging="576"/>
        <w:rPr>
          <w:rFonts w:ascii="Cambria" w:eastAsia="Cambria" w:hAnsi="Cambria" w:cs="Cambria"/>
          <w:sz w:val="18"/>
          <w:szCs w:val="18"/>
        </w:rPr>
      </w:pPr>
      <w:r>
        <w:rPr>
          <w:rFonts w:ascii="Cambria" w:eastAsia="Cambria" w:hAnsi="Cambria" w:cs="Cambria"/>
          <w:sz w:val="18"/>
          <w:szCs w:val="18"/>
        </w:rPr>
        <w:lastRenderedPageBreak/>
        <w:t>8.3</w:t>
      </w:r>
      <w:r>
        <w:rPr>
          <w:rFonts w:ascii="Cambria" w:eastAsia="Cambria" w:hAnsi="Cambria" w:cs="Cambria"/>
          <w:sz w:val="18"/>
          <w:szCs w:val="18"/>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rsidR="00BA6975" w:rsidRDefault="00BA69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576" w:hanging="576"/>
        <w:rPr>
          <w:rFonts w:ascii="Cambria" w:eastAsia="Cambria" w:hAnsi="Cambria" w:cs="Cambria"/>
          <w:sz w:val="18"/>
          <w:szCs w:val="18"/>
        </w:rPr>
      </w:pPr>
    </w:p>
    <w:p w:rsidR="00BA6975" w:rsidRDefault="00E154A0">
      <w:pPr>
        <w:tabs>
          <w:tab w:val="left" w:pos="0"/>
          <w:tab w:val="left" w:pos="576"/>
          <w:tab w:val="left" w:pos="0"/>
          <w:tab w:val="left" w:pos="576"/>
          <w:tab w:val="left" w:pos="0"/>
          <w:tab w:val="left" w:pos="576"/>
          <w:tab w:val="left" w:pos="0"/>
          <w:tab w:val="left" w:pos="576"/>
          <w:tab w:val="left" w:pos="0"/>
          <w:tab w:val="left" w:pos="576"/>
          <w:tab w:val="left" w:pos="0"/>
          <w:tab w:val="left" w:pos="576"/>
          <w:tab w:val="left" w:pos="0"/>
          <w:tab w:val="left" w:pos="576"/>
          <w:tab w:val="left" w:pos="0"/>
          <w:tab w:val="left" w:pos="576"/>
          <w:tab w:val="left" w:pos="0"/>
          <w:tab w:val="left" w:pos="576"/>
          <w:tab w:val="left" w:pos="0"/>
          <w:tab w:val="left" w:pos="576"/>
          <w:tab w:val="left" w:pos="0"/>
          <w:tab w:val="left" w:pos="576"/>
          <w:tab w:val="left" w:pos="0"/>
          <w:tab w:val="left" w:pos="0"/>
          <w:tab w:val="left" w:pos="576"/>
          <w:tab w:val="left" w:pos="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hanging="576"/>
        <w:rPr>
          <w:rFonts w:ascii="Cambria" w:eastAsia="Cambria" w:hAnsi="Cambria" w:cs="Cambria"/>
          <w:sz w:val="18"/>
          <w:szCs w:val="18"/>
        </w:rPr>
      </w:pPr>
      <w:r>
        <w:rPr>
          <w:rFonts w:ascii="Cambria" w:eastAsia="Cambria" w:hAnsi="Cambria" w:cs="Cambria"/>
          <w:sz w:val="18"/>
          <w:szCs w:val="18"/>
        </w:rPr>
        <w:t>8.4</w:t>
      </w:r>
      <w:r>
        <w:rPr>
          <w:rFonts w:ascii="Cambria" w:eastAsia="Cambria" w:hAnsi="Cambria" w:cs="Cambria"/>
          <w:sz w:val="18"/>
          <w:szCs w:val="18"/>
        </w:rPr>
        <w:tab/>
        <w:t>Except for the workmen's compensation insurance, the insurance policies under this Article shall:</w:t>
      </w:r>
    </w:p>
    <w:p w:rsidR="00BA6975" w:rsidRDefault="00BA69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ind w:left="576"/>
        <w:rPr>
          <w:rFonts w:ascii="Cambria" w:eastAsia="Cambria" w:hAnsi="Cambria" w:cs="Cambria"/>
          <w:sz w:val="18"/>
          <w:szCs w:val="18"/>
        </w:rPr>
      </w:pPr>
    </w:p>
    <w:p w:rsidR="00BA6975" w:rsidRDefault="00E154A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ind w:left="1152" w:hanging="576"/>
        <w:jc w:val="both"/>
        <w:rPr>
          <w:rFonts w:ascii="Cambria" w:eastAsia="Cambria" w:hAnsi="Cambria" w:cs="Cambria"/>
          <w:sz w:val="18"/>
          <w:szCs w:val="18"/>
        </w:rPr>
      </w:pPr>
      <w:r>
        <w:rPr>
          <w:rFonts w:ascii="Cambria" w:eastAsia="Cambria" w:hAnsi="Cambria" w:cs="Cambria"/>
          <w:sz w:val="18"/>
          <w:szCs w:val="18"/>
        </w:rPr>
        <w:t>(</w:t>
      </w:r>
      <w:proofErr w:type="spellStart"/>
      <w:r>
        <w:rPr>
          <w:rFonts w:ascii="Cambria" w:eastAsia="Cambria" w:hAnsi="Cambria" w:cs="Cambria"/>
          <w:sz w:val="18"/>
          <w:szCs w:val="18"/>
        </w:rPr>
        <w:t>i</w:t>
      </w:r>
      <w:proofErr w:type="spellEnd"/>
      <w:r>
        <w:rPr>
          <w:rFonts w:ascii="Cambria" w:eastAsia="Cambria" w:hAnsi="Cambria" w:cs="Cambria"/>
          <w:sz w:val="18"/>
          <w:szCs w:val="18"/>
        </w:rPr>
        <w:t>)</w:t>
      </w:r>
      <w:r>
        <w:rPr>
          <w:rFonts w:ascii="Cambria" w:eastAsia="Cambria" w:hAnsi="Cambria" w:cs="Cambria"/>
          <w:sz w:val="18"/>
          <w:szCs w:val="18"/>
        </w:rPr>
        <w:tab/>
        <w:t>Name UNFPA as additional insured;</w:t>
      </w:r>
    </w:p>
    <w:p w:rsidR="00BA6975" w:rsidRDefault="00BA697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ind w:left="576"/>
        <w:jc w:val="both"/>
        <w:rPr>
          <w:rFonts w:ascii="Cambria" w:eastAsia="Cambria" w:hAnsi="Cambria" w:cs="Cambria"/>
          <w:sz w:val="18"/>
          <w:szCs w:val="18"/>
        </w:rPr>
      </w:pPr>
    </w:p>
    <w:p w:rsidR="00BA6975" w:rsidRDefault="00E154A0">
      <w:pPr>
        <w:numPr>
          <w:ilvl w:val="0"/>
          <w:numId w:val="1"/>
        </w:num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1170" w:hanging="594"/>
        <w:jc w:val="both"/>
        <w:rPr>
          <w:rFonts w:ascii="Cambria" w:eastAsia="Cambria" w:hAnsi="Cambria" w:cs="Cambria"/>
          <w:sz w:val="18"/>
          <w:szCs w:val="18"/>
        </w:rPr>
      </w:pPr>
      <w:r>
        <w:rPr>
          <w:rFonts w:ascii="Cambria" w:eastAsia="Cambria" w:hAnsi="Cambria" w:cs="Cambria"/>
          <w:sz w:val="18"/>
          <w:szCs w:val="18"/>
        </w:rPr>
        <w:t>Include a waiver of subrogation of the Contractor's rights to the insurance carrier against UNFPA.</w:t>
      </w:r>
    </w:p>
    <w:p w:rsidR="00BA6975" w:rsidRDefault="00BA6975">
      <w:pPr>
        <w:rPr>
          <w:rFonts w:ascii="Cambria" w:eastAsia="Cambria" w:hAnsi="Cambria" w:cs="Cambria"/>
          <w:sz w:val="18"/>
          <w:szCs w:val="18"/>
        </w:rPr>
      </w:pPr>
    </w:p>
    <w:p w:rsidR="00BA6975" w:rsidRDefault="00E154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170" w:hanging="594"/>
        <w:rPr>
          <w:rFonts w:ascii="Cambria" w:eastAsia="Cambria" w:hAnsi="Cambria" w:cs="Cambria"/>
          <w:sz w:val="18"/>
          <w:szCs w:val="18"/>
        </w:rPr>
      </w:pPr>
      <w:r>
        <w:rPr>
          <w:rFonts w:ascii="Cambria" w:eastAsia="Cambria" w:hAnsi="Cambria" w:cs="Cambria"/>
          <w:sz w:val="18"/>
          <w:szCs w:val="18"/>
        </w:rPr>
        <w:t>(iii)</w:t>
      </w:r>
      <w:r>
        <w:rPr>
          <w:rFonts w:ascii="Cambria" w:eastAsia="Cambria" w:hAnsi="Cambria" w:cs="Cambria"/>
          <w:sz w:val="18"/>
          <w:szCs w:val="18"/>
        </w:rPr>
        <w:tab/>
        <w:t>Provide that UNFPA shall receive thirty (30) days written notice from the insurers prior to</w:t>
      </w:r>
      <w:r>
        <w:rPr>
          <w:rFonts w:ascii="Cambria" w:eastAsia="Cambria" w:hAnsi="Cambria" w:cs="Cambria"/>
          <w:b/>
          <w:sz w:val="18"/>
          <w:szCs w:val="18"/>
        </w:rPr>
        <w:t xml:space="preserve"> </w:t>
      </w:r>
      <w:r>
        <w:rPr>
          <w:rFonts w:ascii="Cambria" w:eastAsia="Cambria" w:hAnsi="Cambria" w:cs="Cambria"/>
          <w:sz w:val="18"/>
          <w:szCs w:val="18"/>
        </w:rPr>
        <w:t>any cancellation or change of coverage.</w:t>
      </w:r>
    </w:p>
    <w:p w:rsidR="00BA6975" w:rsidRDefault="00BA6975">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sz w:val="18"/>
          <w:szCs w:val="18"/>
        </w:rPr>
      </w:pPr>
    </w:p>
    <w:p w:rsidR="00BA6975" w:rsidRDefault="00BA6975">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sz w:val="18"/>
          <w:szCs w:val="18"/>
        </w:rPr>
      </w:pPr>
    </w:p>
    <w:p w:rsidR="00BA6975" w:rsidRDefault="00BA6975">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sz w:val="18"/>
          <w:szCs w:val="18"/>
        </w:rPr>
      </w:pPr>
    </w:p>
    <w:p w:rsidR="00BA6975" w:rsidRDefault="00E154A0">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ind w:left="576" w:hanging="576"/>
        <w:jc w:val="both"/>
        <w:rPr>
          <w:rFonts w:ascii="Cambria" w:eastAsia="Cambria" w:hAnsi="Cambria" w:cs="Cambria"/>
          <w:sz w:val="18"/>
          <w:szCs w:val="18"/>
        </w:rPr>
      </w:pPr>
      <w:r>
        <w:rPr>
          <w:rFonts w:ascii="Cambria" w:eastAsia="Cambria" w:hAnsi="Cambria" w:cs="Cambria"/>
          <w:sz w:val="18"/>
          <w:szCs w:val="18"/>
        </w:rPr>
        <w:t>8.5</w:t>
      </w:r>
      <w:r>
        <w:rPr>
          <w:rFonts w:ascii="Cambria" w:eastAsia="Cambria" w:hAnsi="Cambria" w:cs="Cambria"/>
          <w:sz w:val="18"/>
          <w:szCs w:val="18"/>
        </w:rPr>
        <w:tab/>
        <w:t>The Contractor shall, upon request, provide UNFPA with satisfactory evidence of the insurance required under this Article.</w:t>
      </w:r>
    </w:p>
    <w:p w:rsidR="00BA6975" w:rsidRDefault="00BA697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jc w:val="both"/>
        <w:rPr>
          <w:rFonts w:ascii="Cambria" w:eastAsia="Cambria" w:hAnsi="Cambria" w:cs="Cambria"/>
          <w:sz w:val="18"/>
          <w:szCs w:val="18"/>
        </w:rPr>
      </w:pPr>
    </w:p>
    <w:p w:rsidR="00BA6975" w:rsidRDefault="00E154A0">
      <w:pPr>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sz w:val="18"/>
          <w:szCs w:val="18"/>
        </w:rPr>
      </w:pPr>
      <w:r>
        <w:rPr>
          <w:rFonts w:ascii="Cambria" w:eastAsia="Cambria" w:hAnsi="Cambria" w:cs="Cambria"/>
          <w:b/>
          <w:sz w:val="18"/>
          <w:szCs w:val="18"/>
        </w:rPr>
        <w:t xml:space="preserve">9. </w:t>
      </w:r>
      <w:r>
        <w:rPr>
          <w:rFonts w:ascii="Cambria" w:eastAsia="Cambria" w:hAnsi="Cambria" w:cs="Cambria"/>
          <w:b/>
          <w:sz w:val="18"/>
          <w:szCs w:val="18"/>
        </w:rPr>
        <w:tab/>
        <w:t>ENCUMBRANCES/LIENS</w:t>
      </w:r>
    </w:p>
    <w:p w:rsidR="00BA6975" w:rsidRDefault="00BA6975">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sz w:val="18"/>
          <w:szCs w:val="18"/>
        </w:rPr>
      </w:pPr>
    </w:p>
    <w:p w:rsidR="00BA6975" w:rsidRDefault="00E154A0">
      <w:pPr>
        <w:tabs>
          <w:tab w:val="left" w:pos="0"/>
          <w:tab w:val="left" w:pos="27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sz w:val="18"/>
          <w:szCs w:val="18"/>
        </w:rPr>
      </w:pPr>
      <w:r>
        <w:rPr>
          <w:rFonts w:ascii="Cambria" w:eastAsia="Cambria" w:hAnsi="Cambria" w:cs="Cambria"/>
          <w:sz w:val="18"/>
          <w:szCs w:val="18"/>
        </w:rPr>
        <w:t>The Contractor shall not cause or permit any lien, attachment or other encumbrance by any person to be placed on file or to remain on file in any public office or on file with UNFPA against any monies due or to become due for any work done or materials furnished under this Contract, or by reason of any other claim or demand against the Contractor.</w:t>
      </w:r>
    </w:p>
    <w:p w:rsidR="00BA6975" w:rsidRDefault="00BA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sz w:val="18"/>
          <w:szCs w:val="18"/>
        </w:rPr>
      </w:pPr>
    </w:p>
    <w:p w:rsidR="00BA6975" w:rsidRDefault="00E154A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hanging="720"/>
        <w:rPr>
          <w:rFonts w:ascii="Cambria" w:eastAsia="Cambria" w:hAnsi="Cambria" w:cs="Cambria"/>
          <w:b/>
          <w:sz w:val="18"/>
          <w:szCs w:val="18"/>
        </w:rPr>
      </w:pPr>
      <w:r>
        <w:rPr>
          <w:rFonts w:ascii="Cambria" w:eastAsia="Cambria" w:hAnsi="Cambria" w:cs="Cambria"/>
          <w:b/>
          <w:sz w:val="18"/>
          <w:szCs w:val="18"/>
        </w:rPr>
        <w:t>10.</w:t>
      </w:r>
      <w:r>
        <w:rPr>
          <w:rFonts w:ascii="Cambria" w:eastAsia="Cambria" w:hAnsi="Cambria" w:cs="Cambria"/>
          <w:b/>
          <w:sz w:val="18"/>
          <w:szCs w:val="18"/>
        </w:rPr>
        <w:tab/>
        <w:t>TITLE TO EQUIPMENT</w:t>
      </w:r>
    </w:p>
    <w:p w:rsidR="00BA6975" w:rsidRDefault="00BA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Cambria" w:eastAsia="Cambria" w:hAnsi="Cambria" w:cs="Cambria"/>
          <w:sz w:val="18"/>
          <w:szCs w:val="18"/>
        </w:rPr>
      </w:pPr>
    </w:p>
    <w:p w:rsidR="00BA6975" w:rsidRDefault="00E154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Cambria" w:eastAsia="Cambria" w:hAnsi="Cambria" w:cs="Cambria"/>
          <w:sz w:val="18"/>
          <w:szCs w:val="18"/>
        </w:rPr>
      </w:pPr>
      <w:r>
        <w:rPr>
          <w:rFonts w:ascii="Cambria" w:eastAsia="Cambria" w:hAnsi="Cambria" w:cs="Cambria"/>
          <w:sz w:val="18"/>
          <w:szCs w:val="18"/>
        </w:rPr>
        <w:t>Title to any equipment and supplies that may be furnished by UNFPA shall rest with UNFPA and any such equipment shall be returned to UNFPA at the conclusion of this Contract or when no longer needed by the Contractor.  Such equipment, when returned to UNFPA, shall be in the same condition as when delivered to the Contractor, subject to normal wear and tear.  The Contractor shall be liable to compensate UNFPA for equipment determined to be damaged or degraded beyond normal wear and tear.</w:t>
      </w:r>
    </w:p>
    <w:p w:rsidR="00BA6975" w:rsidRDefault="00BA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sz w:val="18"/>
          <w:szCs w:val="18"/>
        </w:rPr>
      </w:pPr>
    </w:p>
    <w:p w:rsidR="00BA6975" w:rsidRDefault="00E154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b/>
          <w:sz w:val="18"/>
          <w:szCs w:val="18"/>
        </w:rPr>
      </w:pPr>
      <w:r>
        <w:rPr>
          <w:rFonts w:ascii="Cambria" w:eastAsia="Cambria" w:hAnsi="Cambria" w:cs="Cambria"/>
          <w:b/>
          <w:sz w:val="18"/>
          <w:szCs w:val="18"/>
        </w:rPr>
        <w:t>11. COPYRIGHT, PATENTS AND OTHER PROPRIETARY RIGHTS</w:t>
      </w:r>
    </w:p>
    <w:p w:rsidR="00BA6975" w:rsidRDefault="00BA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sz w:val="18"/>
          <w:szCs w:val="18"/>
        </w:rPr>
      </w:pPr>
    </w:p>
    <w:p w:rsidR="00BA6975" w:rsidRDefault="00E154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sz w:val="18"/>
          <w:szCs w:val="18"/>
        </w:rPr>
      </w:pPr>
      <w:r>
        <w:rPr>
          <w:rFonts w:ascii="Cambria" w:eastAsia="Cambria" w:hAnsi="Cambria" w:cs="Cambria"/>
          <w:sz w:val="18"/>
          <w:szCs w:val="18"/>
        </w:rPr>
        <w:t>UNFPA shall be entitled to all intellectual property and other proprietary rights including but not limited to patents, copyrights, and trademarks, with regard to products, or documents and other materials which bear a direct relation to or are produced or prepared or collected in consequence of or in the course of the execution of this Contract.  At the UNFPA’s request, the Contractor shall take all necessary steps, execute all necessary documents and generally assist in securing such proprietary rights and transferring them to UNFPA in compliance with the requirements of the applicable law.</w:t>
      </w:r>
    </w:p>
    <w:p w:rsidR="00BA6975" w:rsidRDefault="00BA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sz w:val="18"/>
          <w:szCs w:val="18"/>
        </w:rPr>
      </w:pPr>
    </w:p>
    <w:p w:rsidR="00BA6975" w:rsidRDefault="00E154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b/>
          <w:sz w:val="18"/>
          <w:szCs w:val="18"/>
        </w:rPr>
      </w:pPr>
      <w:r>
        <w:rPr>
          <w:rFonts w:ascii="Cambria" w:eastAsia="Cambria" w:hAnsi="Cambria" w:cs="Cambria"/>
          <w:b/>
          <w:sz w:val="18"/>
          <w:szCs w:val="18"/>
        </w:rPr>
        <w:t>12. USE OF NAME, EMBLEM OR OFFICIAL SEAL OF UNFPA OR THE UNITED</w:t>
      </w:r>
    </w:p>
    <w:p w:rsidR="00BA6975" w:rsidRDefault="00E154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b/>
          <w:sz w:val="18"/>
          <w:szCs w:val="18"/>
        </w:rPr>
      </w:pPr>
      <w:r>
        <w:rPr>
          <w:rFonts w:ascii="Cambria" w:eastAsia="Cambria" w:hAnsi="Cambria" w:cs="Cambria"/>
          <w:b/>
          <w:sz w:val="18"/>
          <w:szCs w:val="18"/>
        </w:rPr>
        <w:t>NATIONS</w:t>
      </w:r>
    </w:p>
    <w:p w:rsidR="00BA6975" w:rsidRDefault="00BA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sz w:val="18"/>
          <w:szCs w:val="18"/>
        </w:rPr>
      </w:pPr>
    </w:p>
    <w:p w:rsidR="00BA6975" w:rsidRDefault="00E154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sz w:val="18"/>
          <w:szCs w:val="18"/>
        </w:rPr>
      </w:pPr>
      <w:r>
        <w:rPr>
          <w:rFonts w:ascii="Cambria" w:eastAsia="Cambria" w:hAnsi="Cambria" w:cs="Cambria"/>
          <w:sz w:val="18"/>
          <w:szCs w:val="18"/>
        </w:rPr>
        <w:t>The Contractor shall not advertise or otherwise make public the fact that it is a Contractor with UNFPA, nor shall the Contractor, in any manner whatsoever use the name, emblem or official seal of UNFPAP or the United Nations, or any abbreviation of the name of UNFPA or the United Nations in connection with its business or otherwise.</w:t>
      </w:r>
    </w:p>
    <w:p w:rsidR="00BA6975" w:rsidRDefault="00BA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sz w:val="18"/>
          <w:szCs w:val="18"/>
        </w:rPr>
      </w:pPr>
    </w:p>
    <w:p w:rsidR="00BA6975" w:rsidRDefault="00E154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hanging="720"/>
        <w:rPr>
          <w:rFonts w:ascii="Cambria" w:eastAsia="Cambria" w:hAnsi="Cambria" w:cs="Cambria"/>
          <w:sz w:val="18"/>
          <w:szCs w:val="18"/>
        </w:rPr>
      </w:pPr>
      <w:r>
        <w:rPr>
          <w:rFonts w:ascii="Cambria" w:eastAsia="Cambria" w:hAnsi="Cambria" w:cs="Cambria"/>
          <w:b/>
          <w:sz w:val="18"/>
          <w:szCs w:val="18"/>
        </w:rPr>
        <w:t>13.</w:t>
      </w:r>
      <w:r>
        <w:rPr>
          <w:rFonts w:ascii="Cambria" w:eastAsia="Cambria" w:hAnsi="Cambria" w:cs="Cambria"/>
          <w:b/>
          <w:sz w:val="18"/>
          <w:szCs w:val="18"/>
        </w:rPr>
        <w:tab/>
        <w:t>CONFIDENTIAL NATURE OF DOCUMENTS AND INFORMATION</w:t>
      </w:r>
    </w:p>
    <w:p w:rsidR="00BA6975" w:rsidRDefault="00BA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Cambria" w:eastAsia="Cambria" w:hAnsi="Cambria" w:cs="Cambria"/>
          <w:sz w:val="18"/>
          <w:szCs w:val="18"/>
        </w:rPr>
      </w:pPr>
    </w:p>
    <w:p w:rsidR="00BA6975" w:rsidRDefault="00E154A0">
      <w:pPr>
        <w:numPr>
          <w:ilvl w:val="1"/>
          <w:numId w:val="5"/>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ind w:left="720" w:hanging="720"/>
        <w:rPr>
          <w:rFonts w:ascii="Cambria" w:eastAsia="Cambria" w:hAnsi="Cambria" w:cs="Cambria"/>
          <w:sz w:val="18"/>
          <w:szCs w:val="18"/>
        </w:rPr>
      </w:pPr>
      <w:r>
        <w:rPr>
          <w:rFonts w:ascii="Cambria" w:eastAsia="Cambria" w:hAnsi="Cambria" w:cs="Cambria"/>
          <w:sz w:val="18"/>
          <w:szCs w:val="18"/>
        </w:rPr>
        <w:t>All maps, drawings, photographs, mosaics, plans, reports, recommendations, estimates, documents and all other data compiled by or received by the Contractor under this Contract shall be the property of UNFPA, shall be treated as confidential and shall be delivered only to UNFPA authorized officials on completion of work under this Contract.</w:t>
      </w:r>
    </w:p>
    <w:p w:rsidR="00BA6975" w:rsidRDefault="00BA6975">
      <w:pPr>
        <w:rPr>
          <w:rFonts w:ascii="Cambria" w:eastAsia="Cambria" w:hAnsi="Cambria" w:cs="Cambria"/>
          <w:sz w:val="18"/>
          <w:szCs w:val="18"/>
        </w:rPr>
      </w:pPr>
    </w:p>
    <w:p w:rsidR="00BA6975" w:rsidRDefault="00E154A0">
      <w:pPr>
        <w:numPr>
          <w:ilvl w:val="1"/>
          <w:numId w:val="5"/>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ind w:left="720" w:hanging="720"/>
        <w:rPr>
          <w:rFonts w:ascii="Cambria" w:eastAsia="Cambria" w:hAnsi="Cambria" w:cs="Cambria"/>
          <w:sz w:val="18"/>
          <w:szCs w:val="18"/>
        </w:rPr>
      </w:pPr>
      <w:r>
        <w:rPr>
          <w:rFonts w:ascii="Cambria" w:eastAsia="Cambria" w:hAnsi="Cambria" w:cs="Cambria"/>
          <w:sz w:val="18"/>
          <w:szCs w:val="18"/>
        </w:rPr>
        <w:t>The Contractor may not communicate at any time to any other person, Government or authority external to UNFPA, any information known to it by reason of its association with UNFPA which has not been made public except with the authorization of UNFPA nor shall the Contractor at any time use such information to private advantage.  These obligations do not lapse upon termination of this Contract.</w:t>
      </w:r>
    </w:p>
    <w:p w:rsidR="00BA6975" w:rsidRDefault="00BA6975">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rPr>
          <w:rFonts w:ascii="Cambria" w:eastAsia="Cambria" w:hAnsi="Cambria" w:cs="Cambria"/>
          <w:sz w:val="18"/>
          <w:szCs w:val="18"/>
        </w:rPr>
      </w:pPr>
    </w:p>
    <w:p w:rsidR="00BA6975" w:rsidRDefault="00E154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hanging="720"/>
        <w:rPr>
          <w:rFonts w:ascii="Cambria" w:eastAsia="Cambria" w:hAnsi="Cambria" w:cs="Cambria"/>
          <w:sz w:val="18"/>
          <w:szCs w:val="18"/>
        </w:rPr>
      </w:pPr>
      <w:r>
        <w:rPr>
          <w:rFonts w:ascii="Cambria" w:eastAsia="Cambria" w:hAnsi="Cambria" w:cs="Cambria"/>
          <w:b/>
          <w:sz w:val="18"/>
          <w:szCs w:val="18"/>
        </w:rPr>
        <w:t xml:space="preserve">14. </w:t>
      </w:r>
      <w:r>
        <w:rPr>
          <w:rFonts w:ascii="Cambria" w:eastAsia="Cambria" w:hAnsi="Cambria" w:cs="Cambria"/>
          <w:b/>
          <w:sz w:val="18"/>
          <w:szCs w:val="18"/>
        </w:rPr>
        <w:tab/>
        <w:t>FORCE MAJEURE; OTHER CHANGES IN CONDITIONS</w:t>
      </w:r>
    </w:p>
    <w:p w:rsidR="00BA6975" w:rsidRDefault="00BA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Cambria" w:eastAsia="Cambria" w:hAnsi="Cambria" w:cs="Cambria"/>
          <w:sz w:val="18"/>
          <w:szCs w:val="18"/>
        </w:rPr>
      </w:pPr>
    </w:p>
    <w:p w:rsidR="00BA6975" w:rsidRDefault="00E154A0">
      <w:pPr>
        <w:numPr>
          <w:ilvl w:val="1"/>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rPr>
          <w:rFonts w:ascii="Cambria" w:eastAsia="Cambria" w:hAnsi="Cambria" w:cs="Cambria"/>
          <w:sz w:val="18"/>
          <w:szCs w:val="18"/>
        </w:rPr>
      </w:pPr>
      <w:r>
        <w:rPr>
          <w:rFonts w:ascii="Cambria" w:eastAsia="Cambria" w:hAnsi="Cambria" w:cs="Cambria"/>
          <w:sz w:val="18"/>
          <w:szCs w:val="18"/>
        </w:rPr>
        <w:t>Force majeure, as used in this Article, means acts of God, war (whether declared or not), invasion, revolution, insurrection, or other acts of a similar nature or force which are beyond the control of the Parties.</w:t>
      </w:r>
    </w:p>
    <w:p w:rsidR="00BA6975" w:rsidRDefault="00BA6975">
      <w:pPr>
        <w:rPr>
          <w:rFonts w:ascii="Cambria" w:eastAsia="Cambria" w:hAnsi="Cambria" w:cs="Cambria"/>
          <w:sz w:val="18"/>
          <w:szCs w:val="18"/>
        </w:rPr>
      </w:pPr>
    </w:p>
    <w:p w:rsidR="00BA6975" w:rsidRDefault="00E154A0">
      <w:pPr>
        <w:numPr>
          <w:ilvl w:val="1"/>
          <w:numId w:val="6"/>
        </w:num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sz w:val="18"/>
          <w:szCs w:val="18"/>
        </w:rPr>
      </w:pPr>
      <w:r>
        <w:rPr>
          <w:rFonts w:ascii="Cambria" w:eastAsia="Cambria" w:hAnsi="Cambria" w:cs="Cambria"/>
          <w:sz w:val="18"/>
          <w:szCs w:val="18"/>
        </w:rPr>
        <w:t>In the event of and as soon as possible after the occurrence of any cause constituting force majeure, the Contractor shall give notice and full particulars in writing to UNFPA, of such occurrence or change if the Contractor is thereby rendered unable, wholly or in</w:t>
      </w:r>
      <w:r>
        <w:rPr>
          <w:rFonts w:ascii="Cambria" w:eastAsia="Cambria" w:hAnsi="Cambria" w:cs="Cambria"/>
          <w:b/>
          <w:sz w:val="18"/>
          <w:szCs w:val="18"/>
        </w:rPr>
        <w:t xml:space="preserve"> </w:t>
      </w:r>
      <w:r>
        <w:rPr>
          <w:rFonts w:ascii="Cambria" w:eastAsia="Cambria" w:hAnsi="Cambria" w:cs="Cambria"/>
          <w:sz w:val="18"/>
          <w:szCs w:val="18"/>
        </w:rPr>
        <w:t>part, to perform its obligations and meet its responsibilities under this Contract.  The Contractor shall also notify UNFPA of any other changes in conditions or the occurrence of any event which interferes or threatens to interfere with its performance of this Contract.  The notice shall include steps proposed by the Contractor to be taken including any reasonable alternative means for performance that is not prevented by force majeure.  On receipt of the notice required under this Article, UNFPA shall take such action as, in its sole discretion, it considers to be appropriate or necessary in the circumstances, including the granting to the Contractor of a reasonable extension of time in which to perform its obligations under this Contract.</w:t>
      </w:r>
    </w:p>
    <w:p w:rsidR="00BA6975" w:rsidRDefault="00BA6975">
      <w:pPr>
        <w:tabs>
          <w:tab w:val="left" w:pos="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sz w:val="18"/>
          <w:szCs w:val="18"/>
        </w:rPr>
      </w:pPr>
    </w:p>
    <w:p w:rsidR="00BA6975" w:rsidRDefault="00E154A0">
      <w:pPr>
        <w:numPr>
          <w:ilvl w:val="1"/>
          <w:numId w:val="6"/>
        </w:numPr>
        <w:tabs>
          <w:tab w:val="left" w:pos="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1008"/>
          <w:tab w:val="left" w:pos="1440"/>
          <w:tab w:val="left" w:pos="2160"/>
        </w:tabs>
        <w:rPr>
          <w:rFonts w:ascii="Cambria" w:eastAsia="Cambria" w:hAnsi="Cambria" w:cs="Cambria"/>
          <w:sz w:val="18"/>
          <w:szCs w:val="18"/>
        </w:rPr>
      </w:pPr>
      <w:r>
        <w:rPr>
          <w:rFonts w:ascii="Cambria" w:eastAsia="Cambria" w:hAnsi="Cambria" w:cs="Cambria"/>
          <w:sz w:val="18"/>
          <w:szCs w:val="18"/>
        </w:rPr>
        <w:t>If the Contractor is rendered permanently unable, wholly, or in part, by reason of force majeure to perform its obligations and meet its responsibilities under this Contract, UNFPA shall have the right to suspend or terminate this Contract on the same terms and conditions as are provided for in Article 15, "Termination", except that the period of notice shall be seven (7) days instead of thirty (30) days.</w:t>
      </w:r>
    </w:p>
    <w:p w:rsidR="00BA6975" w:rsidRDefault="00BA6975">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1008"/>
          <w:tab w:val="left" w:pos="1440"/>
          <w:tab w:val="left" w:pos="2160"/>
        </w:tabs>
        <w:rPr>
          <w:rFonts w:ascii="Cambria" w:eastAsia="Cambria" w:hAnsi="Cambria" w:cs="Cambria"/>
          <w:sz w:val="18"/>
          <w:szCs w:val="18"/>
        </w:rPr>
      </w:pPr>
    </w:p>
    <w:p w:rsidR="00BA6975" w:rsidRDefault="00E154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hanging="720"/>
        <w:rPr>
          <w:rFonts w:ascii="Cambria" w:eastAsia="Cambria" w:hAnsi="Cambria" w:cs="Cambria"/>
          <w:sz w:val="18"/>
          <w:szCs w:val="18"/>
        </w:rPr>
      </w:pPr>
      <w:r>
        <w:rPr>
          <w:rFonts w:ascii="Cambria" w:eastAsia="Cambria" w:hAnsi="Cambria" w:cs="Cambria"/>
          <w:b/>
          <w:sz w:val="18"/>
          <w:szCs w:val="18"/>
        </w:rPr>
        <w:t xml:space="preserve">15. </w:t>
      </w:r>
      <w:r>
        <w:rPr>
          <w:rFonts w:ascii="Cambria" w:eastAsia="Cambria" w:hAnsi="Cambria" w:cs="Cambria"/>
          <w:b/>
          <w:sz w:val="18"/>
          <w:szCs w:val="18"/>
        </w:rPr>
        <w:tab/>
        <w:t>TERMINATION</w:t>
      </w:r>
    </w:p>
    <w:p w:rsidR="00BA6975" w:rsidRDefault="00BA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Cambria" w:eastAsia="Cambria" w:hAnsi="Cambria" w:cs="Cambria"/>
          <w:sz w:val="18"/>
          <w:szCs w:val="18"/>
        </w:rPr>
      </w:pPr>
    </w:p>
    <w:p w:rsidR="00BA6975" w:rsidRDefault="00E154A0">
      <w:pPr>
        <w:numPr>
          <w:ilvl w:val="1"/>
          <w:numId w:val="7"/>
        </w:numPr>
        <w:tabs>
          <w:tab w:val="left" w:pos="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rPr>
          <w:rFonts w:ascii="Cambria" w:eastAsia="Cambria" w:hAnsi="Cambria" w:cs="Cambria"/>
          <w:sz w:val="18"/>
          <w:szCs w:val="18"/>
        </w:rPr>
      </w:pPr>
      <w:r>
        <w:rPr>
          <w:rFonts w:ascii="Cambria" w:eastAsia="Cambria" w:hAnsi="Cambria" w:cs="Cambria"/>
          <w:sz w:val="18"/>
          <w:szCs w:val="18"/>
        </w:rPr>
        <w:t xml:space="preserve">Either party may terminate this Contract for cause, in whole or in part, upon thirty </w:t>
      </w:r>
      <w:proofErr w:type="spellStart"/>
      <w:r>
        <w:rPr>
          <w:rFonts w:ascii="Cambria" w:eastAsia="Cambria" w:hAnsi="Cambria" w:cs="Cambria"/>
          <w:sz w:val="18"/>
          <w:szCs w:val="18"/>
        </w:rPr>
        <w:t>days notice</w:t>
      </w:r>
      <w:proofErr w:type="spellEnd"/>
      <w:r>
        <w:rPr>
          <w:rFonts w:ascii="Cambria" w:eastAsia="Cambria" w:hAnsi="Cambria" w:cs="Cambria"/>
          <w:sz w:val="18"/>
          <w:szCs w:val="18"/>
        </w:rPr>
        <w:t>, in writing, to the other party.  The initiation of arbitral proceedings in accordance with Article 16 "Settlement of Disputes" below shall not be deemed a termination of this Contract.</w:t>
      </w:r>
    </w:p>
    <w:p w:rsidR="00BA6975" w:rsidRDefault="00E154A0">
      <w:pPr>
        <w:rPr>
          <w:rFonts w:ascii="Cambria" w:eastAsia="Cambria" w:hAnsi="Cambria" w:cs="Cambria"/>
          <w:sz w:val="18"/>
          <w:szCs w:val="18"/>
        </w:rPr>
      </w:pPr>
      <w:r>
        <w:rPr>
          <w:rFonts w:ascii="Cambria" w:eastAsia="Cambria" w:hAnsi="Cambria" w:cs="Cambria"/>
          <w:sz w:val="18"/>
          <w:szCs w:val="18"/>
        </w:rPr>
        <w:t xml:space="preserve"> </w:t>
      </w:r>
    </w:p>
    <w:p w:rsidR="00BA6975" w:rsidRDefault="00E154A0">
      <w:pPr>
        <w:numPr>
          <w:ilvl w:val="1"/>
          <w:numId w:val="7"/>
        </w:numPr>
        <w:tabs>
          <w:tab w:val="left" w:pos="0"/>
          <w:tab w:val="left" w:pos="0"/>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rPr>
          <w:rFonts w:ascii="Cambria" w:eastAsia="Cambria" w:hAnsi="Cambria" w:cs="Cambria"/>
          <w:sz w:val="18"/>
          <w:szCs w:val="18"/>
        </w:rPr>
      </w:pPr>
      <w:r>
        <w:rPr>
          <w:rFonts w:ascii="Cambria" w:eastAsia="Cambria" w:hAnsi="Cambria" w:cs="Cambria"/>
          <w:sz w:val="18"/>
          <w:szCs w:val="18"/>
        </w:rPr>
        <w:t>UNFPA reserves the right to terminate without cause this Contract at any time upon 15 days prior written notice to the Contractor, in which case UNFPA shall reimburse the Contractor for all reasonable costs incurred by the Contractor prior to receipt of the notice of termination.</w:t>
      </w:r>
    </w:p>
    <w:p w:rsidR="00BA6975" w:rsidRDefault="00BA6975">
      <w:pPr>
        <w:tabs>
          <w:tab w:val="left" w:pos="0"/>
          <w:tab w:val="left" w:pos="0"/>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rPr>
          <w:rFonts w:ascii="Cambria" w:eastAsia="Cambria" w:hAnsi="Cambria" w:cs="Cambria"/>
          <w:sz w:val="18"/>
          <w:szCs w:val="18"/>
        </w:rPr>
      </w:pPr>
    </w:p>
    <w:p w:rsidR="00BA6975" w:rsidRDefault="00E154A0">
      <w:pPr>
        <w:numPr>
          <w:ilvl w:val="1"/>
          <w:numId w:val="7"/>
        </w:numPr>
        <w:tabs>
          <w:tab w:val="left" w:pos="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mbria" w:eastAsia="Cambria" w:hAnsi="Cambria" w:cs="Cambria"/>
          <w:sz w:val="18"/>
          <w:szCs w:val="18"/>
        </w:rPr>
      </w:pPr>
      <w:r>
        <w:rPr>
          <w:rFonts w:ascii="Cambria" w:eastAsia="Cambria" w:hAnsi="Cambria" w:cs="Cambria"/>
          <w:sz w:val="18"/>
          <w:szCs w:val="18"/>
        </w:rPr>
        <w:t>In the event of any termination by UNFPA under this Article, no payment shall be due from UNFPA to the Contractor except for work and services satisfactorily performed in conformity with the express terms of this Contract.  The Contractor shall take immediate steps to terminate the work and services in a prompt and orderly manner and to minimize losses and further expenditures.</w:t>
      </w:r>
    </w:p>
    <w:p w:rsidR="00BA6975" w:rsidRDefault="00BA6975">
      <w:pPr>
        <w:tabs>
          <w:tab w:val="left" w:pos="0"/>
          <w:tab w:val="left" w:pos="576"/>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mbria" w:eastAsia="Cambria" w:hAnsi="Cambria" w:cs="Cambria"/>
          <w:sz w:val="18"/>
          <w:szCs w:val="18"/>
        </w:rPr>
      </w:pPr>
    </w:p>
    <w:p w:rsidR="00BA6975" w:rsidRDefault="00E154A0">
      <w:pPr>
        <w:numPr>
          <w:ilvl w:val="1"/>
          <w:numId w:val="7"/>
        </w:numPr>
        <w:tabs>
          <w:tab w:val="left" w:pos="576"/>
          <w:tab w:val="left" w:pos="0"/>
          <w:tab w:val="left" w:pos="2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jc w:val="both"/>
        <w:rPr>
          <w:rFonts w:ascii="Cambria" w:eastAsia="Cambria" w:hAnsi="Cambria" w:cs="Cambria"/>
          <w:sz w:val="18"/>
          <w:szCs w:val="18"/>
        </w:rPr>
      </w:pPr>
      <w:r>
        <w:rPr>
          <w:rFonts w:ascii="Cambria" w:eastAsia="Cambria" w:hAnsi="Cambria" w:cs="Cambria"/>
          <w:sz w:val="18"/>
          <w:szCs w:val="18"/>
        </w:rPr>
        <w:t xml:space="preserve"> Should the Contractor be adjudged bankrupt, or be liquidated or become   insolvent, or should the Contractor make an assignment for the benefit of its creditors, or should a Receiver be appointed on account of the insolvency of the Contractor, UNFPA may, without prejudice to any other right or remedy it may have, terminate this Contract forthwith.  The Contractor shall immediately inform UNFPA of the occurrence of any of the above events.</w:t>
      </w:r>
    </w:p>
    <w:p w:rsidR="00BA6975" w:rsidRDefault="00BA6975">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rPr>
          <w:rFonts w:ascii="Cambria" w:eastAsia="Cambria" w:hAnsi="Cambria" w:cs="Cambria"/>
          <w:sz w:val="18"/>
          <w:szCs w:val="18"/>
        </w:rPr>
      </w:pPr>
    </w:p>
    <w:p w:rsidR="00BA6975" w:rsidRDefault="00E154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hanging="720"/>
        <w:rPr>
          <w:rFonts w:ascii="Cambria" w:eastAsia="Cambria" w:hAnsi="Cambria" w:cs="Cambria"/>
          <w:sz w:val="18"/>
          <w:szCs w:val="18"/>
        </w:rPr>
      </w:pPr>
      <w:r>
        <w:rPr>
          <w:rFonts w:ascii="Cambria" w:eastAsia="Cambria" w:hAnsi="Cambria" w:cs="Cambria"/>
          <w:b/>
          <w:sz w:val="18"/>
          <w:szCs w:val="18"/>
        </w:rPr>
        <w:t xml:space="preserve">16. </w:t>
      </w:r>
      <w:r>
        <w:rPr>
          <w:rFonts w:ascii="Cambria" w:eastAsia="Cambria" w:hAnsi="Cambria" w:cs="Cambria"/>
          <w:b/>
          <w:sz w:val="18"/>
          <w:szCs w:val="18"/>
        </w:rPr>
        <w:tab/>
        <w:t>SETTLEMENT OF DISPUTES</w:t>
      </w:r>
    </w:p>
    <w:p w:rsidR="00BA6975" w:rsidRDefault="00BA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Cambria" w:eastAsia="Cambria" w:hAnsi="Cambria" w:cs="Cambria"/>
          <w:sz w:val="18"/>
          <w:szCs w:val="18"/>
        </w:rPr>
      </w:pPr>
    </w:p>
    <w:p w:rsidR="00BA6975" w:rsidRDefault="00E154A0">
      <w:pPr>
        <w:tabs>
          <w:tab w:val="left" w:pos="0"/>
          <w:tab w:val="left" w:pos="28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88"/>
          <w:tab w:val="left" w:pos="1584"/>
          <w:tab w:val="left" w:pos="2160"/>
          <w:tab w:val="left" w:pos="2880"/>
        </w:tabs>
        <w:ind w:left="720" w:hanging="720"/>
        <w:rPr>
          <w:rFonts w:ascii="Cambria" w:eastAsia="Cambria" w:hAnsi="Cambria" w:cs="Cambria"/>
          <w:sz w:val="18"/>
          <w:szCs w:val="18"/>
        </w:rPr>
      </w:pPr>
      <w:r>
        <w:rPr>
          <w:rFonts w:ascii="Cambria" w:eastAsia="Cambria" w:hAnsi="Cambria" w:cs="Cambria"/>
          <w:sz w:val="18"/>
          <w:szCs w:val="18"/>
        </w:rPr>
        <w:t>16.1.</w:t>
      </w:r>
      <w:r>
        <w:rPr>
          <w:rFonts w:ascii="Cambria" w:eastAsia="Cambria" w:hAnsi="Cambria" w:cs="Cambria"/>
          <w:sz w:val="18"/>
          <w:szCs w:val="18"/>
        </w:rPr>
        <w:tab/>
        <w:t>Amicable Settlement</w:t>
      </w:r>
    </w:p>
    <w:p w:rsidR="00BA6975" w:rsidRDefault="00BA6975">
      <w:pPr>
        <w:tabs>
          <w:tab w:val="left" w:pos="0"/>
          <w:tab w:val="left" w:pos="28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88"/>
          <w:tab w:val="left" w:pos="1584"/>
          <w:tab w:val="left" w:pos="2160"/>
          <w:tab w:val="left" w:pos="2880"/>
        </w:tabs>
        <w:rPr>
          <w:rFonts w:ascii="Cambria" w:eastAsia="Cambria" w:hAnsi="Cambria" w:cs="Cambria"/>
          <w:sz w:val="18"/>
          <w:szCs w:val="18"/>
        </w:rPr>
      </w:pPr>
    </w:p>
    <w:p w:rsidR="00BA6975" w:rsidRDefault="00E154A0">
      <w:pPr>
        <w:tabs>
          <w:tab w:val="left" w:pos="0"/>
          <w:tab w:val="left" w:pos="28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 w:val="left" w:pos="27360"/>
          <w:tab w:val="left" w:pos="28080"/>
          <w:tab w:val="left" w:pos="0"/>
          <w:tab w:val="left" w:pos="288"/>
          <w:tab w:val="left" w:pos="1584"/>
          <w:tab w:val="left" w:pos="2160"/>
          <w:tab w:val="left" w:pos="2880"/>
          <w:tab w:val="left" w:pos="0"/>
          <w:tab w:val="left" w:pos="288"/>
          <w:tab w:val="left" w:pos="1584"/>
          <w:tab w:val="left" w:pos="2160"/>
          <w:tab w:val="left" w:pos="2880"/>
        </w:tabs>
        <w:ind w:left="720"/>
        <w:rPr>
          <w:rFonts w:ascii="Cambria" w:eastAsia="Cambria" w:hAnsi="Cambria" w:cs="Cambria"/>
          <w:sz w:val="18"/>
          <w:szCs w:val="18"/>
        </w:rPr>
      </w:pPr>
      <w:r>
        <w:rPr>
          <w:rFonts w:ascii="Cambria" w:eastAsia="Cambria" w:hAnsi="Cambria" w:cs="Cambria"/>
          <w:sz w:val="18"/>
          <w:szCs w:val="18"/>
        </w:rPr>
        <w:t>The Parties shall use their best efforts to settle amicably any dispute, controversy or claim arising out of, or relating to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rsidR="00BA6975" w:rsidRDefault="00BA6975">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rPr>
          <w:rFonts w:ascii="Cambria" w:eastAsia="Cambria" w:hAnsi="Cambria" w:cs="Cambria"/>
          <w:sz w:val="18"/>
          <w:szCs w:val="18"/>
        </w:rPr>
      </w:pPr>
    </w:p>
    <w:p w:rsidR="00BA6975" w:rsidRDefault="00E15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rPr>
          <w:rFonts w:ascii="Cambria" w:eastAsia="Cambria" w:hAnsi="Cambria" w:cs="Cambria"/>
          <w:sz w:val="18"/>
          <w:szCs w:val="18"/>
        </w:rPr>
      </w:pPr>
      <w:r>
        <w:rPr>
          <w:rFonts w:ascii="Cambria" w:eastAsia="Cambria" w:hAnsi="Cambria" w:cs="Cambria"/>
          <w:sz w:val="18"/>
          <w:szCs w:val="18"/>
        </w:rPr>
        <w:t>16.2.</w:t>
      </w:r>
      <w:r>
        <w:rPr>
          <w:rFonts w:ascii="Cambria" w:eastAsia="Cambria" w:hAnsi="Cambria" w:cs="Cambria"/>
          <w:sz w:val="18"/>
          <w:szCs w:val="18"/>
        </w:rPr>
        <w:tab/>
        <w:t>Arbitration</w:t>
      </w:r>
    </w:p>
    <w:p w:rsidR="00BA6975" w:rsidRDefault="00BA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sz w:val="18"/>
          <w:szCs w:val="18"/>
        </w:rPr>
      </w:pPr>
    </w:p>
    <w:p w:rsidR="00BA6975" w:rsidRDefault="00E154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Pr>
          <w:rFonts w:ascii="Cambria" w:eastAsia="Cambria" w:hAnsi="Cambria" w:cs="Cambria"/>
          <w:sz w:val="18"/>
          <w:szCs w:val="18"/>
        </w:rPr>
      </w:pPr>
      <w:r>
        <w:rPr>
          <w:rFonts w:ascii="Cambria" w:eastAsia="Cambria" w:hAnsi="Cambria" w:cs="Cambria"/>
          <w:sz w:val="18"/>
          <w:szCs w:val="18"/>
        </w:rPr>
        <w:t>Unless, any such dispute, controversy or claim between the Parties arising out of or relating to this Contract or the breach,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then obtaining, including its provisions on applicable law.  The arbitral tribunal shall have no authority to award punitive damages.  The Parties shall be bound by any arbitration award rendered as a result of such arbitration as the final adjudication of any such controversy, claim or dispute.</w:t>
      </w:r>
    </w:p>
    <w:p w:rsidR="00BA6975" w:rsidRDefault="00BA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b/>
          <w:sz w:val="18"/>
          <w:szCs w:val="18"/>
        </w:rPr>
      </w:pPr>
    </w:p>
    <w:p w:rsidR="00BA6975" w:rsidRDefault="00E154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b/>
          <w:sz w:val="18"/>
          <w:szCs w:val="18"/>
        </w:rPr>
      </w:pPr>
      <w:r>
        <w:rPr>
          <w:rFonts w:ascii="Cambria" w:eastAsia="Cambria" w:hAnsi="Cambria" w:cs="Cambria"/>
          <w:b/>
          <w:sz w:val="18"/>
          <w:szCs w:val="18"/>
        </w:rPr>
        <w:t>17.</w:t>
      </w:r>
      <w:r>
        <w:rPr>
          <w:rFonts w:ascii="Cambria" w:eastAsia="Cambria" w:hAnsi="Cambria" w:cs="Cambria"/>
          <w:b/>
          <w:sz w:val="18"/>
          <w:szCs w:val="18"/>
        </w:rPr>
        <w:tab/>
        <w:t>PRIVILEGES AND IMMUNITIES</w:t>
      </w:r>
    </w:p>
    <w:p w:rsidR="00BA6975" w:rsidRDefault="00BA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sz w:val="18"/>
          <w:szCs w:val="18"/>
        </w:rPr>
      </w:pPr>
    </w:p>
    <w:p w:rsidR="00BA6975" w:rsidRDefault="00E154A0">
      <w:pPr>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sz w:val="18"/>
          <w:szCs w:val="18"/>
        </w:rPr>
      </w:pPr>
      <w:r>
        <w:rPr>
          <w:rFonts w:ascii="Cambria" w:eastAsia="Cambria" w:hAnsi="Cambria" w:cs="Cambria"/>
          <w:sz w:val="18"/>
          <w:szCs w:val="18"/>
        </w:rPr>
        <w:t xml:space="preserve">Nothing in or relating to this Contract shall be deemed a waiver, express or </w:t>
      </w:r>
    </w:p>
    <w:p w:rsidR="00BA6975" w:rsidRDefault="00E154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Pr>
          <w:rFonts w:ascii="Cambria" w:eastAsia="Cambria" w:hAnsi="Cambria" w:cs="Cambria"/>
          <w:sz w:val="18"/>
          <w:szCs w:val="18"/>
        </w:rPr>
      </w:pPr>
      <w:r>
        <w:rPr>
          <w:rFonts w:ascii="Cambria" w:eastAsia="Cambria" w:hAnsi="Cambria" w:cs="Cambria"/>
          <w:sz w:val="18"/>
          <w:szCs w:val="18"/>
        </w:rPr>
        <w:lastRenderedPageBreak/>
        <w:t>implied, of any of the privileges and immunities of the United Nations, including its subsidiary organs.</w:t>
      </w:r>
    </w:p>
    <w:p w:rsidR="00BA6975" w:rsidRDefault="00BA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sz w:val="18"/>
          <w:szCs w:val="18"/>
        </w:rPr>
      </w:pPr>
    </w:p>
    <w:p w:rsidR="00BA6975" w:rsidRDefault="00E154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b/>
          <w:sz w:val="18"/>
          <w:szCs w:val="18"/>
        </w:rPr>
      </w:pPr>
      <w:r>
        <w:rPr>
          <w:rFonts w:ascii="Cambria" w:eastAsia="Cambria" w:hAnsi="Cambria" w:cs="Cambria"/>
          <w:b/>
          <w:sz w:val="18"/>
          <w:szCs w:val="18"/>
        </w:rPr>
        <w:t>18.</w:t>
      </w:r>
      <w:r>
        <w:rPr>
          <w:rFonts w:ascii="Cambria" w:eastAsia="Cambria" w:hAnsi="Cambria" w:cs="Cambria"/>
          <w:b/>
          <w:sz w:val="18"/>
          <w:szCs w:val="18"/>
        </w:rPr>
        <w:tab/>
        <w:t>TAX EXEMPTION</w:t>
      </w:r>
    </w:p>
    <w:p w:rsidR="00BA6975" w:rsidRDefault="00BA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sz w:val="18"/>
          <w:szCs w:val="18"/>
        </w:rPr>
      </w:pPr>
    </w:p>
    <w:p w:rsidR="00BA6975" w:rsidRDefault="00E154A0">
      <w:pPr>
        <w:numPr>
          <w:ilvl w:val="1"/>
          <w:numId w:val="8"/>
        </w:numPr>
        <w:tabs>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sz w:val="18"/>
          <w:szCs w:val="18"/>
        </w:rPr>
      </w:pPr>
      <w:r>
        <w:rPr>
          <w:rFonts w:ascii="Cambria" w:eastAsia="Cambria" w:hAnsi="Cambria" w:cs="Cambria"/>
          <w:sz w:val="18"/>
          <w:szCs w:val="18"/>
        </w:rPr>
        <w:t>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UNFPA to determine a mutually acceptable procedure.</w:t>
      </w:r>
    </w:p>
    <w:p w:rsidR="00BA6975" w:rsidRDefault="00BA6975">
      <w:pPr>
        <w:rPr>
          <w:rFonts w:ascii="Cambria" w:eastAsia="Cambria" w:hAnsi="Cambria" w:cs="Cambria"/>
          <w:sz w:val="18"/>
          <w:szCs w:val="18"/>
        </w:rPr>
      </w:pPr>
    </w:p>
    <w:p w:rsidR="00BA6975" w:rsidRDefault="00E154A0">
      <w:pPr>
        <w:numPr>
          <w:ilvl w:val="1"/>
          <w:numId w:val="8"/>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rPr>
          <w:rFonts w:ascii="Cambria" w:eastAsia="Cambria" w:hAnsi="Cambria" w:cs="Cambria"/>
          <w:sz w:val="18"/>
          <w:szCs w:val="18"/>
        </w:rPr>
      </w:pPr>
      <w:r>
        <w:rPr>
          <w:rFonts w:ascii="Cambria" w:eastAsia="Cambria" w:hAnsi="Cambria" w:cs="Cambria"/>
          <w:sz w:val="18"/>
          <w:szCs w:val="18"/>
        </w:rPr>
        <w:t>Accordingly, the Contractor authorizes UNFPA to deduct from the Contractor's invoice any amount representing such taxes, duties or charges, unless the Contractor has consulted with UNFPA before the payment thereof and UNFPA has, in each instance, specifically authorized the Contractor to pay such taxes, duties or charges under protest.  In that event, the Contractor shall provide UNFPA with written evidence that payment of such taxes, duties or charges has been made and appropriately authorized.</w:t>
      </w:r>
    </w:p>
    <w:p w:rsidR="00BA6975" w:rsidRDefault="00BA6975">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rPr>
          <w:rFonts w:ascii="Cambria" w:eastAsia="Cambria" w:hAnsi="Cambria" w:cs="Cambria"/>
          <w:sz w:val="18"/>
          <w:szCs w:val="18"/>
        </w:rPr>
      </w:pPr>
    </w:p>
    <w:p w:rsidR="00BA6975" w:rsidRDefault="00E154A0">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Cambria" w:eastAsia="Cambria" w:hAnsi="Cambria" w:cs="Cambria"/>
          <w:b/>
          <w:sz w:val="18"/>
          <w:szCs w:val="18"/>
        </w:rPr>
      </w:pPr>
      <w:r>
        <w:rPr>
          <w:rFonts w:ascii="Cambria" w:eastAsia="Cambria" w:hAnsi="Cambria" w:cs="Cambria"/>
          <w:b/>
          <w:sz w:val="18"/>
          <w:szCs w:val="18"/>
        </w:rPr>
        <w:t>CHILD LABOUR</w:t>
      </w:r>
    </w:p>
    <w:p w:rsidR="00BA6975" w:rsidRDefault="00BA6975">
      <w:pPr>
        <w:rPr>
          <w:rFonts w:ascii="Cambria" w:eastAsia="Cambria" w:hAnsi="Cambria" w:cs="Cambria"/>
          <w:sz w:val="18"/>
          <w:szCs w:val="18"/>
        </w:rPr>
      </w:pPr>
    </w:p>
    <w:p w:rsidR="00BA6975" w:rsidRDefault="00E154A0">
      <w:pPr>
        <w:numPr>
          <w:ilvl w:val="1"/>
          <w:numId w:val="10"/>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rFonts w:ascii="Cambria" w:eastAsia="Cambria" w:hAnsi="Cambria" w:cs="Cambria"/>
          <w:sz w:val="18"/>
          <w:szCs w:val="18"/>
        </w:rPr>
      </w:pPr>
      <w:r>
        <w:rPr>
          <w:rFonts w:ascii="Cambria" w:eastAsia="Cambria" w:hAnsi="Cambria" w:cs="Cambria"/>
          <w:sz w:val="18"/>
          <w:szCs w:val="18"/>
        </w:rPr>
        <w:t>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rsidR="00BA6975" w:rsidRDefault="00BA6975">
      <w:pPr>
        <w:rPr>
          <w:rFonts w:ascii="Cambria" w:eastAsia="Cambria" w:hAnsi="Cambria" w:cs="Cambria"/>
          <w:sz w:val="18"/>
          <w:szCs w:val="18"/>
        </w:rPr>
      </w:pPr>
    </w:p>
    <w:p w:rsidR="00BA6975" w:rsidRDefault="00E154A0">
      <w:pPr>
        <w:numPr>
          <w:ilvl w:val="1"/>
          <w:numId w:val="10"/>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rFonts w:ascii="Cambria" w:eastAsia="Cambria" w:hAnsi="Cambria" w:cs="Cambria"/>
          <w:sz w:val="18"/>
          <w:szCs w:val="18"/>
        </w:rPr>
      </w:pPr>
      <w:r>
        <w:rPr>
          <w:rFonts w:ascii="Cambria" w:eastAsia="Cambria" w:hAnsi="Cambria" w:cs="Cambria"/>
          <w:sz w:val="18"/>
          <w:szCs w:val="18"/>
        </w:rPr>
        <w:t>Any breach of this representation and warranty shall entitle UNFPA to terminate this Contract immediately upon notice to the Contractor, at no cost to UNFPA.</w:t>
      </w:r>
    </w:p>
    <w:p w:rsidR="00BA6975" w:rsidRDefault="00BA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b/>
          <w:sz w:val="18"/>
          <w:szCs w:val="18"/>
        </w:rPr>
      </w:pPr>
    </w:p>
    <w:p w:rsidR="00BA6975" w:rsidRDefault="00E154A0">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b/>
          <w:sz w:val="18"/>
          <w:szCs w:val="18"/>
        </w:rPr>
      </w:pPr>
      <w:r>
        <w:rPr>
          <w:rFonts w:ascii="Cambria" w:eastAsia="Cambria" w:hAnsi="Cambria" w:cs="Cambria"/>
          <w:b/>
          <w:sz w:val="18"/>
          <w:szCs w:val="18"/>
        </w:rPr>
        <w:t>MINES</w:t>
      </w:r>
    </w:p>
    <w:p w:rsidR="00BA6975" w:rsidRDefault="00BA6975">
      <w:pPr>
        <w:rPr>
          <w:rFonts w:ascii="Cambria" w:eastAsia="Cambria" w:hAnsi="Cambria" w:cs="Cambria"/>
          <w:sz w:val="18"/>
          <w:szCs w:val="18"/>
        </w:rPr>
      </w:pPr>
    </w:p>
    <w:p w:rsidR="00BA6975" w:rsidRDefault="00E154A0">
      <w:pPr>
        <w:numPr>
          <w:ilvl w:val="1"/>
          <w:numId w:val="10"/>
        </w:numPr>
        <w:tabs>
          <w:tab w:val="left" w:pos="0"/>
          <w:tab w:val="left" w:pos="720"/>
          <w:tab w:val="left" w:pos="0"/>
          <w:tab w:val="left" w:pos="576"/>
          <w:tab w:val="left" w:pos="720"/>
        </w:tabs>
        <w:rPr>
          <w:rFonts w:ascii="Cambria" w:eastAsia="Cambria" w:hAnsi="Cambria" w:cs="Cambria"/>
          <w:sz w:val="18"/>
          <w:szCs w:val="18"/>
        </w:rPr>
      </w:pPr>
      <w:r>
        <w:rPr>
          <w:rFonts w:ascii="Cambria" w:eastAsia="Cambria" w:hAnsi="Cambria" w:cs="Cambria"/>
          <w:sz w:val="18"/>
          <w:szCs w:val="18"/>
        </w:rPr>
        <w:t>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11 annexed to the Convention on Prohibitions and Restrictions on the Use of Certain Conventional Weapons Which May Be Deemed to Be Excessively Injurious or to Have Indiscriminate Effects of 1980.</w:t>
      </w:r>
    </w:p>
    <w:p w:rsidR="00BA6975" w:rsidRDefault="00BA6975">
      <w:pPr>
        <w:rPr>
          <w:rFonts w:ascii="Cambria" w:eastAsia="Cambria" w:hAnsi="Cambria" w:cs="Cambria"/>
          <w:sz w:val="18"/>
          <w:szCs w:val="18"/>
        </w:rPr>
      </w:pPr>
    </w:p>
    <w:p w:rsidR="00BA6975" w:rsidRDefault="00E154A0">
      <w:pPr>
        <w:numPr>
          <w:ilvl w:val="1"/>
          <w:numId w:val="10"/>
        </w:numPr>
        <w:tabs>
          <w:tab w:val="left" w:pos="0"/>
          <w:tab w:val="left" w:pos="720"/>
          <w:tab w:val="left" w:pos="0"/>
          <w:tab w:val="left" w:pos="576"/>
          <w:tab w:val="left" w:pos="720"/>
        </w:tabs>
        <w:rPr>
          <w:rFonts w:ascii="Cambria" w:eastAsia="Cambria" w:hAnsi="Cambria" w:cs="Cambria"/>
          <w:sz w:val="18"/>
          <w:szCs w:val="18"/>
        </w:rPr>
      </w:pPr>
      <w:r>
        <w:rPr>
          <w:rFonts w:ascii="Cambria" w:eastAsia="Cambria" w:hAnsi="Cambria" w:cs="Cambria"/>
          <w:sz w:val="18"/>
          <w:szCs w:val="18"/>
        </w:rPr>
        <w:t>Any breach of this representation and warranty shall entitle UNFPA to terminate this Contract immediately upon notice to the Contractor, without any liability for termination charges or any other liability of any kind of UNFPA.</w:t>
      </w:r>
    </w:p>
    <w:p w:rsidR="00BA6975" w:rsidRDefault="00BA6975">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rPr>
          <w:rFonts w:ascii="Cambria" w:eastAsia="Cambria" w:hAnsi="Cambria" w:cs="Cambria"/>
          <w:sz w:val="18"/>
          <w:szCs w:val="18"/>
        </w:rPr>
      </w:pPr>
    </w:p>
    <w:p w:rsidR="00BA6975" w:rsidRDefault="00E154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sz w:val="18"/>
          <w:szCs w:val="18"/>
        </w:rPr>
      </w:pPr>
      <w:r>
        <w:rPr>
          <w:rFonts w:ascii="Cambria" w:eastAsia="Cambria" w:hAnsi="Cambria" w:cs="Cambria"/>
          <w:b/>
          <w:sz w:val="18"/>
          <w:szCs w:val="18"/>
        </w:rPr>
        <w:t>21.  OBSERVANCE OF THE LAW</w:t>
      </w:r>
    </w:p>
    <w:p w:rsidR="00BA6975" w:rsidRDefault="00BA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sz w:val="18"/>
          <w:szCs w:val="18"/>
        </w:rPr>
      </w:pPr>
    </w:p>
    <w:p w:rsidR="00BA6975" w:rsidRDefault="00E154A0">
      <w:pPr>
        <w:numPr>
          <w:ilvl w:val="1"/>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sz w:val="18"/>
          <w:szCs w:val="18"/>
        </w:rPr>
      </w:pPr>
      <w:r>
        <w:rPr>
          <w:rFonts w:ascii="Cambria" w:eastAsia="Cambria" w:hAnsi="Cambria" w:cs="Cambria"/>
          <w:sz w:val="18"/>
          <w:szCs w:val="18"/>
        </w:rPr>
        <w:t>The Contractor shall comply with all laws, ordinances, rules, and regulations</w:t>
      </w:r>
    </w:p>
    <w:p w:rsidR="00BA6975" w:rsidRDefault="00E154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sz w:val="18"/>
          <w:szCs w:val="18"/>
        </w:rPr>
      </w:pPr>
      <w:r>
        <w:rPr>
          <w:rFonts w:ascii="Cambria" w:eastAsia="Cambria" w:hAnsi="Cambria" w:cs="Cambria"/>
          <w:sz w:val="18"/>
          <w:szCs w:val="18"/>
        </w:rPr>
        <w:t xml:space="preserve">            bearing upon the performance of its obligations under the terms of this Contract.</w:t>
      </w:r>
    </w:p>
    <w:p w:rsidR="00BA6975" w:rsidRDefault="00BA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sz w:val="18"/>
          <w:szCs w:val="18"/>
        </w:rPr>
      </w:pPr>
    </w:p>
    <w:p w:rsidR="00BA6975" w:rsidRDefault="00E154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sz w:val="18"/>
          <w:szCs w:val="18"/>
        </w:rPr>
      </w:pPr>
      <w:r>
        <w:rPr>
          <w:rFonts w:ascii="Cambria" w:eastAsia="Cambria" w:hAnsi="Cambria" w:cs="Cambria"/>
          <w:b/>
          <w:sz w:val="18"/>
          <w:szCs w:val="18"/>
        </w:rPr>
        <w:t>22.  AUTHORITY TO MODIFY</w:t>
      </w:r>
    </w:p>
    <w:p w:rsidR="00BA6975" w:rsidRDefault="00BA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sz w:val="18"/>
          <w:szCs w:val="18"/>
        </w:rPr>
      </w:pPr>
    </w:p>
    <w:p w:rsidR="00BA6975" w:rsidRDefault="00E154A0">
      <w:pPr>
        <w:numPr>
          <w:ilvl w:val="1"/>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sz w:val="18"/>
          <w:szCs w:val="18"/>
        </w:rPr>
      </w:pPr>
      <w:r>
        <w:rPr>
          <w:rFonts w:ascii="Cambria" w:eastAsia="Cambria" w:hAnsi="Cambria" w:cs="Cambria"/>
          <w:sz w:val="18"/>
          <w:szCs w:val="18"/>
        </w:rPr>
        <w:t xml:space="preserve">No modification or change in this Contract, no waiver of any of its provisions or </w:t>
      </w:r>
    </w:p>
    <w:p w:rsidR="00BA6975" w:rsidRDefault="00E154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Pr>
          <w:rFonts w:ascii="Cambria" w:eastAsia="Cambria" w:hAnsi="Cambria" w:cs="Cambria"/>
          <w:sz w:val="18"/>
          <w:szCs w:val="18"/>
        </w:rPr>
      </w:pPr>
      <w:r>
        <w:rPr>
          <w:rFonts w:ascii="Cambria" w:eastAsia="Cambria" w:hAnsi="Cambria" w:cs="Cambria"/>
          <w:sz w:val="18"/>
          <w:szCs w:val="18"/>
        </w:rPr>
        <w:t>any additional contractual relationship of any kind with the Contractor shall be valid and enforceable against UNFPA unless provided by an amendment to this Contract signed by the authorized official of UNFPA.</w:t>
      </w:r>
    </w:p>
    <w:p w:rsidR="00BA6975" w:rsidRDefault="00BA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mbria" w:eastAsia="Cambria" w:hAnsi="Cambria" w:cs="Cambria"/>
          <w:sz w:val="18"/>
          <w:szCs w:val="18"/>
        </w:rPr>
      </w:pPr>
    </w:p>
    <w:p w:rsidR="00BA6975" w:rsidRDefault="00BA6975">
      <w:pPr>
        <w:rPr>
          <w:rFonts w:ascii="Cambria" w:eastAsia="Cambria" w:hAnsi="Cambria" w:cs="Cambria"/>
          <w:sz w:val="18"/>
          <w:szCs w:val="18"/>
        </w:rPr>
      </w:pPr>
    </w:p>
    <w:p w:rsidR="00BA6975" w:rsidRDefault="00BA6975">
      <w:pPr>
        <w:jc w:val="center"/>
        <w:rPr>
          <w:rFonts w:ascii="Cambria" w:eastAsia="Cambria" w:hAnsi="Cambria" w:cs="Cambria"/>
          <w:b/>
          <w:sz w:val="18"/>
          <w:szCs w:val="18"/>
        </w:rPr>
      </w:pPr>
    </w:p>
    <w:p w:rsidR="00BA6975" w:rsidRDefault="00BA6975">
      <w:pPr>
        <w:jc w:val="center"/>
        <w:rPr>
          <w:rFonts w:ascii="Cambria" w:eastAsia="Cambria" w:hAnsi="Cambria" w:cs="Cambria"/>
          <w:b/>
          <w:sz w:val="18"/>
          <w:szCs w:val="18"/>
        </w:rPr>
      </w:pPr>
    </w:p>
    <w:p w:rsidR="00BA6975" w:rsidRDefault="00BA6975">
      <w:pPr>
        <w:tabs>
          <w:tab w:val="left" w:pos="7020"/>
        </w:tabs>
        <w:rPr>
          <w:rFonts w:ascii="Calibri" w:eastAsia="Calibri" w:hAnsi="Calibri" w:cs="Calibri"/>
        </w:rPr>
      </w:pPr>
    </w:p>
    <w:sectPr w:rsidR="00BA6975">
      <w:headerReference w:type="default" r:id="rId19"/>
      <w:footerReference w:type="even" r:id="rId20"/>
      <w:footerReference w:type="default" r:id="rId21"/>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4A0" w:rsidRDefault="00E154A0">
      <w:r>
        <w:separator/>
      </w:r>
    </w:p>
  </w:endnote>
  <w:endnote w:type="continuationSeparator" w:id="0">
    <w:p w:rsidR="00E154A0" w:rsidRDefault="00E1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Noto San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UNFPA-Text">
    <w:altName w:val="Calibri"/>
    <w:panose1 w:val="02000603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KMAO J+ UNFPA">
    <w:altName w:val="Calibri"/>
    <w:panose1 w:val="00000000000000000000"/>
    <w:charset w:val="00"/>
    <w:family w:val="roman"/>
    <w:notTrueType/>
    <w:pitch w:val="default"/>
  </w:font>
  <w:font w:name="WVUEG Z+ UNFPA">
    <w:altName w:val="Calibr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975" w:rsidRDefault="00E154A0">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BA6975" w:rsidRDefault="00BA6975">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975" w:rsidRDefault="00E154A0">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657677">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657677">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rsidR="00BA6975" w:rsidRDefault="00E154A0">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Simple Services [0215 – Rev00]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4A0" w:rsidRDefault="00E154A0">
      <w:r>
        <w:separator/>
      </w:r>
    </w:p>
  </w:footnote>
  <w:footnote w:type="continuationSeparator" w:id="0">
    <w:p w:rsidR="00E154A0" w:rsidRDefault="00E15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975" w:rsidRDefault="00BA6975">
    <w:pPr>
      <w:widowControl w:val="0"/>
      <w:pBdr>
        <w:top w:val="nil"/>
        <w:left w:val="nil"/>
        <w:bottom w:val="nil"/>
        <w:right w:val="nil"/>
        <w:between w:val="nil"/>
      </w:pBdr>
      <w:spacing w:line="276" w:lineRule="auto"/>
      <w:rPr>
        <w:rFonts w:ascii="Calibri" w:eastAsia="Calibri" w:hAnsi="Calibri" w:cs="Calibri"/>
      </w:rPr>
    </w:pPr>
  </w:p>
  <w:tbl>
    <w:tblPr>
      <w:tblStyle w:val="afc"/>
      <w:tblW w:w="9990" w:type="dxa"/>
      <w:tblLayout w:type="fixed"/>
      <w:tblLook w:val="0400" w:firstRow="0" w:lastRow="0" w:firstColumn="0" w:lastColumn="0" w:noHBand="0" w:noVBand="1"/>
    </w:tblPr>
    <w:tblGrid>
      <w:gridCol w:w="4995"/>
      <w:gridCol w:w="4995"/>
    </w:tblGrid>
    <w:tr w:rsidR="00BA6975" w:rsidTr="00657677">
      <w:trPr>
        <w:trHeight w:val="1142"/>
      </w:trPr>
      <w:tc>
        <w:tcPr>
          <w:tcW w:w="4995" w:type="dxa"/>
          <w:shd w:val="clear" w:color="auto" w:fill="auto"/>
        </w:tcPr>
        <w:p w:rsidR="00BA6975" w:rsidRDefault="00E154A0">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extent cx="971550" cy="457200"/>
                <wp:effectExtent l="0" t="0" r="0" b="0"/>
                <wp:docPr id="10" name="image2.png" descr="clouored%20logo"/>
                <wp:cNvGraphicFramePr/>
                <a:graphic xmlns:a="http://schemas.openxmlformats.org/drawingml/2006/main">
                  <a:graphicData uri="http://schemas.openxmlformats.org/drawingml/2006/picture">
                    <pic:pic xmlns:pic="http://schemas.openxmlformats.org/drawingml/2006/picture">
                      <pic:nvPicPr>
                        <pic:cNvPr id="0" name="image2.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rsidR="00BA6975" w:rsidRDefault="00E154A0">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United Nations Population Fund</w:t>
          </w:r>
        </w:p>
        <w:p w:rsidR="00BA6975" w:rsidRDefault="00E154A0">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KINA BANK HAUS, LEVEL 14</w:t>
          </w:r>
        </w:p>
        <w:p w:rsidR="00BA6975" w:rsidRDefault="00E154A0">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Diplomatic Zone, Port Moresby, NCD, PNG.</w:t>
          </w:r>
        </w:p>
        <w:p w:rsidR="00BA6975" w:rsidRDefault="00E154A0">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color w:val="000000"/>
              <w:sz w:val="18"/>
              <w:szCs w:val="18"/>
            </w:rPr>
            <w:t>Website: www.unfpa.org</w:t>
          </w:r>
        </w:p>
      </w:tc>
    </w:tr>
  </w:tbl>
  <w:p w:rsidR="00BA6975" w:rsidRDefault="00BA6975">
    <w:pPr>
      <w:pBdr>
        <w:top w:val="nil"/>
        <w:left w:val="nil"/>
        <w:bottom w:val="nil"/>
        <w:right w:val="nil"/>
        <w:between w:val="nil"/>
      </w:pBdr>
      <w:tabs>
        <w:tab w:val="center" w:pos="4320"/>
        <w:tab w:val="right" w:pos="8640"/>
      </w:tabs>
      <w:rPr>
        <w:rFonts w:ascii="Times" w:eastAsia="Times" w:hAnsi="Times" w:cs="Times"/>
        <w:color w:val="000000"/>
        <w:sz w:val="24"/>
        <w:szCs w:val="24"/>
      </w:rPr>
    </w:pPr>
  </w:p>
  <w:p w:rsidR="00BA6975" w:rsidRDefault="00BA6975">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A00C4"/>
    <w:multiLevelType w:val="multilevel"/>
    <w:tmpl w:val="32C86978"/>
    <w:lvl w:ilvl="0">
      <w:start w:val="1"/>
      <w:numFmt w:val="upperRoman"/>
      <w:lvlText w:val="%1."/>
      <w:lvlJc w:val="righ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A972BA9"/>
    <w:multiLevelType w:val="multilevel"/>
    <w:tmpl w:val="495EFFF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3A271D79"/>
    <w:multiLevelType w:val="multilevel"/>
    <w:tmpl w:val="D3AAE0A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3" w15:restartNumberingAfterBreak="0">
    <w:nsid w:val="3CBB1BD8"/>
    <w:multiLevelType w:val="multilevel"/>
    <w:tmpl w:val="DEBE9938"/>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4" w15:restartNumberingAfterBreak="0">
    <w:nsid w:val="3E0C142D"/>
    <w:multiLevelType w:val="multilevel"/>
    <w:tmpl w:val="5372A4D2"/>
    <w:lvl w:ilvl="0">
      <w:start w:val="18"/>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3EB459B"/>
    <w:multiLevelType w:val="multilevel"/>
    <w:tmpl w:val="FFA4F5B2"/>
    <w:lvl w:ilvl="0">
      <w:start w:val="17"/>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6014C66"/>
    <w:multiLevelType w:val="multilevel"/>
    <w:tmpl w:val="5D8400DE"/>
    <w:lvl w:ilvl="0">
      <w:start w:val="13"/>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596C59C0"/>
    <w:multiLevelType w:val="multilevel"/>
    <w:tmpl w:val="CBF053C2"/>
    <w:lvl w:ilvl="0">
      <w:start w:val="22"/>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5C56220B"/>
    <w:multiLevelType w:val="multilevel"/>
    <w:tmpl w:val="595C744E"/>
    <w:lvl w:ilvl="0">
      <w:start w:val="2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5F9066C6"/>
    <w:multiLevelType w:val="multilevel"/>
    <w:tmpl w:val="F092CB1A"/>
    <w:lvl w:ilvl="0">
      <w:start w:val="19"/>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3BD1A46"/>
    <w:multiLevelType w:val="multilevel"/>
    <w:tmpl w:val="713EF5DE"/>
    <w:lvl w:ilvl="0">
      <w:start w:val="14"/>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74F6400C"/>
    <w:multiLevelType w:val="multilevel"/>
    <w:tmpl w:val="BA22252C"/>
    <w:lvl w:ilvl="0">
      <w:start w:val="15"/>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7B4557FD"/>
    <w:multiLevelType w:val="multilevel"/>
    <w:tmpl w:val="9B044F1E"/>
    <w:lvl w:ilvl="0">
      <w:start w:val="2"/>
      <w:numFmt w:val="lowerRoman"/>
      <w:lvlText w:val="(%1)"/>
      <w:lvlJc w:val="left"/>
      <w:pPr>
        <w:ind w:left="1296"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2"/>
  </w:num>
  <w:num w:numId="2">
    <w:abstractNumId w:val="5"/>
  </w:num>
  <w:num w:numId="3">
    <w:abstractNumId w:val="0"/>
  </w:num>
  <w:num w:numId="4">
    <w:abstractNumId w:val="3"/>
  </w:num>
  <w:num w:numId="5">
    <w:abstractNumId w:val="6"/>
  </w:num>
  <w:num w:numId="6">
    <w:abstractNumId w:val="10"/>
  </w:num>
  <w:num w:numId="7">
    <w:abstractNumId w:val="11"/>
  </w:num>
  <w:num w:numId="8">
    <w:abstractNumId w:val="4"/>
  </w:num>
  <w:num w:numId="9">
    <w:abstractNumId w:val="7"/>
  </w:num>
  <w:num w:numId="10">
    <w:abstractNumId w:val="9"/>
  </w:num>
  <w:num w:numId="11">
    <w:abstractNumId w:val="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975"/>
    <w:rsid w:val="001427D2"/>
    <w:rsid w:val="002A34F1"/>
    <w:rsid w:val="0034331C"/>
    <w:rsid w:val="004F7BBB"/>
    <w:rsid w:val="00657677"/>
    <w:rsid w:val="006B5C43"/>
    <w:rsid w:val="007A2935"/>
    <w:rsid w:val="00842266"/>
    <w:rsid w:val="00991F9B"/>
    <w:rsid w:val="00BA6975"/>
    <w:rsid w:val="00DC52E2"/>
    <w:rsid w:val="00E154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90018"/>
  <w15:docId w15:val="{C658D33C-D117-4A3B-B09C-83D6183F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99D"/>
    <w:rPr>
      <w:lang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uiPriority w:val="9"/>
    <w:semiHidden/>
    <w:unhideWhenUsed/>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table" w:customStyle="1" w:styleId="TableGrid1">
    <w:name w:val="Table Grid1"/>
    <w:basedOn w:val="TableNormal"/>
    <w:next w:val="TableGrid"/>
    <w:uiPriority w:val="59"/>
    <w:unhideWhenUsed/>
    <w:rsid w:val="000F26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basedOn w:val="DefaultParagraphFont"/>
    <w:rsid w:val="00D94046"/>
  </w:style>
  <w:style w:type="paragraph" w:customStyle="1" w:styleId="Default">
    <w:name w:val="Default"/>
    <w:rsid w:val="0061733E"/>
    <w:pPr>
      <w:autoSpaceDE w:val="0"/>
      <w:autoSpaceDN w:val="0"/>
      <w:adjustRightInd w:val="0"/>
    </w:pPr>
    <w:rPr>
      <w:rFonts w:ascii="RKMAO J+ UNFPA" w:hAnsi="RKMAO J+ UNFPA" w:cs="RKMAO J+ UNFPA"/>
      <w:color w:val="000000"/>
      <w:sz w:val="24"/>
      <w:szCs w:val="24"/>
      <w:lang w:val="en-AU"/>
    </w:rPr>
  </w:style>
  <w:style w:type="paragraph" w:customStyle="1" w:styleId="Pa0">
    <w:name w:val="Pa0"/>
    <w:basedOn w:val="Default"/>
    <w:next w:val="Default"/>
    <w:uiPriority w:val="99"/>
    <w:rsid w:val="0061733E"/>
    <w:pPr>
      <w:spacing w:line="241" w:lineRule="atLeast"/>
    </w:pPr>
    <w:rPr>
      <w:rFonts w:cs="Times New Roman"/>
      <w:color w:val="auto"/>
    </w:rPr>
  </w:style>
  <w:style w:type="paragraph" w:customStyle="1" w:styleId="Pa1">
    <w:name w:val="Pa1"/>
    <w:basedOn w:val="Default"/>
    <w:next w:val="Default"/>
    <w:uiPriority w:val="99"/>
    <w:rsid w:val="0061733E"/>
    <w:pPr>
      <w:spacing w:line="241" w:lineRule="atLeast"/>
    </w:pPr>
    <w:rPr>
      <w:rFonts w:cs="Times New Roman"/>
      <w:color w:val="auto"/>
    </w:rPr>
  </w:style>
  <w:style w:type="character" w:customStyle="1" w:styleId="A2">
    <w:name w:val="A2"/>
    <w:uiPriority w:val="99"/>
    <w:rsid w:val="0061733E"/>
    <w:rPr>
      <w:rFonts w:cs="RKMAO J+ UNFPA"/>
      <w:color w:val="000000"/>
      <w:sz w:val="20"/>
      <w:szCs w:val="20"/>
    </w:rPr>
  </w:style>
  <w:style w:type="paragraph" w:customStyle="1" w:styleId="Pa2">
    <w:name w:val="Pa2"/>
    <w:basedOn w:val="Default"/>
    <w:next w:val="Default"/>
    <w:uiPriority w:val="99"/>
    <w:rsid w:val="00154BD9"/>
    <w:pPr>
      <w:spacing w:line="241" w:lineRule="atLeast"/>
    </w:pPr>
    <w:rPr>
      <w:rFonts w:ascii="WVUEG Z+ UNFPA" w:hAnsi="WVUEG Z+ UNFPA" w:cs="Times New Roman"/>
      <w:color w:val="auto"/>
    </w:rPr>
  </w:style>
  <w:style w:type="character" w:customStyle="1" w:styleId="A3">
    <w:name w:val="A3"/>
    <w:uiPriority w:val="99"/>
    <w:rsid w:val="00154BD9"/>
    <w:rPr>
      <w:rFonts w:cs="WVUEG Z+ UNFPA"/>
      <w:color w:val="000000"/>
      <w:sz w:val="16"/>
      <w:szCs w:val="16"/>
    </w:rPr>
  </w:style>
  <w:style w:type="character" w:customStyle="1" w:styleId="UnresolvedMention1">
    <w:name w:val="Unresolved Mention1"/>
    <w:basedOn w:val="DefaultParagraphFont"/>
    <w:uiPriority w:val="99"/>
    <w:semiHidden/>
    <w:unhideWhenUsed/>
    <w:rsid w:val="008C533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9">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a">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b">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c">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d">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e">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0">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1">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2">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3">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4">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5">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6">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7">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8">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9">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a">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b">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c">
    <w:basedOn w:val="TableNormal"/>
    <w:rPr>
      <w:rFonts w:ascii="Calibri" w:eastAsia="Calibri" w:hAnsi="Calibri" w:cs="Calibri"/>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ww.unfpa.org/about-procurement" TargetMode="External"/><Relationship Id="rId18" Type="http://schemas.openxmlformats.org/officeDocument/2006/relationships/hyperlink" Target="http://www.unfpa.org/sites/default/files/resource-pdf/UNFPA%20General%20Conditions%20-%20De%20Minimis%20Contracts%20FR_0.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eb2.unfpa.org/help/hotline.cfm" TargetMode="External"/><Relationship Id="rId17" Type="http://schemas.openxmlformats.org/officeDocument/2006/relationships/hyperlink" Target="http://www.unfpa.org/sites/default/files/resource-pdf/UNFPA%20General%20Conditions%20-%20De%20Minimis%20Contracts%20SP_0.pdf" TargetMode="External"/><Relationship Id="rId2" Type="http://schemas.openxmlformats.org/officeDocument/2006/relationships/numbering" Target="numbering.xml"/><Relationship Id="rId16" Type="http://schemas.openxmlformats.org/officeDocument/2006/relationships/hyperlink" Target="http://www.unfpa.org/resources/unfpa-general-conditions-de-minimis-contrac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resources/fraud-policy-2009" TargetMode="External"/><Relationship Id="rId5" Type="http://schemas.openxmlformats.org/officeDocument/2006/relationships/webSettings" Target="webSettings.xml"/><Relationship Id="rId15" Type="http://schemas.openxmlformats.org/officeDocument/2006/relationships/hyperlink" Target="mailto:procurement@unfpa.org" TargetMode="External"/><Relationship Id="rId23" Type="http://schemas.openxmlformats.org/officeDocument/2006/relationships/theme" Target="theme/theme1.xml"/><Relationship Id="rId10" Type="http://schemas.openxmlformats.org/officeDocument/2006/relationships/hyperlink" Target="http://www.unfpa.org/about-procureme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ancis@unfpa.org" TargetMode="External"/><Relationship Id="rId14" Type="http://schemas.openxmlformats.org/officeDocument/2006/relationships/hyperlink" Target="mailto:francis@unfpa.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AY4ygD9hvCEgBXL/MbwvXoOUPQ==">AMUW2mWBRo9NG3e1l4CGDHNOKcB53kj3QWC0ffsurqZd1tqUob2WMhxTl4XeITgE6h6WJlJr7JelSZgoUTMMTD39eG1H5t9gnk71Cuo3xiChdD8nbv81OiC+r9XBtT7cUFFB27+QVlsR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3558</Words>
  <Characters>20285</Characters>
  <Application>Microsoft Office Word</Application>
  <DocSecurity>0</DocSecurity>
  <Lines>169</Lines>
  <Paragraphs>47</Paragraphs>
  <ScaleCrop>false</ScaleCrop>
  <Company/>
  <LinksUpToDate>false</LinksUpToDate>
  <CharactersWithSpaces>23796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Ating</dc:creator>
  <cp:lastModifiedBy>keren.bun</cp:lastModifiedBy>
  <cp:revision>11</cp:revision>
  <dcterms:created xsi:type="dcterms:W3CDTF">2022-03-09T04:04:00Z</dcterms:created>
  <dcterms:modified xsi:type="dcterms:W3CDTF">2022-10-19T00:26:00Z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