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5AB6" w14:textId="603E5E32" w:rsidR="007A4460" w:rsidRDefault="00000000">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sidR="002039C5">
        <w:rPr>
          <w:rFonts w:ascii="Calibri" w:eastAsia="Calibri" w:hAnsi="Calibri" w:cs="Calibri"/>
          <w:sz w:val="22"/>
          <w:szCs w:val="22"/>
        </w:rPr>
        <w:t>22/9/2022</w:t>
      </w:r>
    </w:p>
    <w:p w14:paraId="2362F71F" w14:textId="77777777" w:rsidR="007A4460" w:rsidRDefault="007A4460">
      <w:pPr>
        <w:tabs>
          <w:tab w:val="left" w:pos="-180"/>
          <w:tab w:val="right" w:pos="1980"/>
          <w:tab w:val="left" w:pos="2160"/>
          <w:tab w:val="left" w:pos="4320"/>
        </w:tabs>
        <w:rPr>
          <w:rFonts w:ascii="Calibri" w:eastAsia="Calibri" w:hAnsi="Calibri" w:cs="Calibri"/>
        </w:rPr>
      </w:pPr>
    </w:p>
    <w:p w14:paraId="26AF359B" w14:textId="77777777" w:rsidR="007A4460" w:rsidRDefault="007A4460">
      <w:pPr>
        <w:tabs>
          <w:tab w:val="left" w:pos="-180"/>
          <w:tab w:val="right" w:pos="1980"/>
          <w:tab w:val="left" w:pos="2160"/>
          <w:tab w:val="left" w:pos="4320"/>
        </w:tabs>
        <w:rPr>
          <w:rFonts w:ascii="Calibri" w:eastAsia="Calibri" w:hAnsi="Calibri" w:cs="Calibri"/>
          <w:b/>
          <w:sz w:val="28"/>
          <w:szCs w:val="28"/>
        </w:rPr>
      </w:pPr>
    </w:p>
    <w:p w14:paraId="2AA850E1" w14:textId="77777777" w:rsidR="007A4460" w:rsidRDefault="00000000">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16338BDA" w14:textId="05658D1F" w:rsidR="007A4460" w:rsidRDefault="002039C5">
      <w:pPr>
        <w:pBdr>
          <w:top w:val="nil"/>
          <w:left w:val="nil"/>
          <w:bottom w:val="nil"/>
          <w:right w:val="nil"/>
          <w:between w:val="nil"/>
        </w:pBdr>
        <w:jc w:val="center"/>
        <w:rPr>
          <w:rFonts w:ascii="Calibri" w:eastAsia="Calibri" w:hAnsi="Calibri" w:cs="Calibri"/>
          <w:b/>
          <w:color w:val="000000"/>
          <w:sz w:val="26"/>
          <w:szCs w:val="26"/>
        </w:rPr>
      </w:pPr>
      <w:r>
        <w:rPr>
          <w:rFonts w:ascii="Arial" w:hAnsi="Arial" w:cs="Arial"/>
          <w:b/>
          <w:bCs/>
          <w:color w:val="000000"/>
          <w:sz w:val="23"/>
          <w:szCs w:val="23"/>
          <w:shd w:val="clear" w:color="auto" w:fill="FFFFFF"/>
        </w:rPr>
        <w:t>RFQ Nº UNFPA/PNG/RFQ/22/117</w:t>
      </w:r>
    </w:p>
    <w:p w14:paraId="5288E1F1" w14:textId="77777777" w:rsidR="007A4460" w:rsidRDefault="007A4460">
      <w:pPr>
        <w:jc w:val="center"/>
        <w:rPr>
          <w:rFonts w:ascii="Calibri" w:eastAsia="Calibri" w:hAnsi="Calibri" w:cs="Calibri"/>
          <w:sz w:val="22"/>
          <w:szCs w:val="22"/>
        </w:rPr>
      </w:pPr>
    </w:p>
    <w:p w14:paraId="6850B9C8"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7BF428AF"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60C9CB84" w14:textId="77777777" w:rsidR="007A4460" w:rsidRDefault="00000000">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3891703A" w14:textId="77777777" w:rsidR="007A4460" w:rsidRDefault="007A4460">
      <w:pPr>
        <w:jc w:val="both"/>
        <w:rPr>
          <w:rFonts w:ascii="Calibri" w:eastAsia="Calibri" w:hAnsi="Calibri" w:cs="Calibri"/>
          <w:sz w:val="22"/>
          <w:szCs w:val="22"/>
        </w:rPr>
      </w:pPr>
    </w:p>
    <w:p w14:paraId="3FC47451" w14:textId="77777777" w:rsidR="002039C5" w:rsidRDefault="002039C5" w:rsidP="002039C5">
      <w:pPr>
        <w:pStyle w:val="NormalWeb"/>
        <w:spacing w:before="0" w:beforeAutospacing="0" w:after="0" w:afterAutospacing="0"/>
        <w:rPr>
          <w:lang w:eastAsia="en-PG"/>
        </w:rPr>
      </w:pPr>
      <w:r>
        <w:rPr>
          <w:rFonts w:ascii="Calibri" w:hAnsi="Calibri" w:cs="Calibri"/>
          <w:color w:val="000000"/>
          <w:sz w:val="22"/>
          <w:szCs w:val="22"/>
        </w:rPr>
        <w:t>Dear Sir/Madam,</w:t>
      </w:r>
    </w:p>
    <w:p w14:paraId="6EAF2875" w14:textId="77777777" w:rsidR="002039C5" w:rsidRDefault="002039C5" w:rsidP="002039C5"/>
    <w:p w14:paraId="50AFF2F6" w14:textId="77777777" w:rsidR="002039C5" w:rsidRDefault="002039C5" w:rsidP="002039C5">
      <w:pPr>
        <w:pStyle w:val="NormalWeb"/>
        <w:spacing w:before="0" w:beforeAutospacing="0" w:after="0" w:afterAutospacing="0"/>
        <w:jc w:val="both"/>
      </w:pPr>
      <w:r>
        <w:rPr>
          <w:rFonts w:ascii="Calibri" w:hAnsi="Calibri" w:cs="Calibri"/>
          <w:color w:val="000000"/>
          <w:sz w:val="22"/>
          <w:szCs w:val="22"/>
        </w:rPr>
        <w:t>UNFPA hereby solicits a quotation for the following service:</w:t>
      </w:r>
    </w:p>
    <w:p w14:paraId="090894EC" w14:textId="77777777" w:rsidR="002039C5" w:rsidRDefault="002039C5" w:rsidP="002039C5"/>
    <w:p w14:paraId="2945D523" w14:textId="77777777" w:rsidR="002039C5" w:rsidRDefault="002039C5" w:rsidP="002039C5">
      <w:pPr>
        <w:pStyle w:val="NormalWeb"/>
        <w:spacing w:before="0" w:beforeAutospacing="0" w:after="0" w:afterAutospacing="0"/>
        <w:jc w:val="center"/>
      </w:pPr>
      <w:r>
        <w:rPr>
          <w:rFonts w:ascii="Arial" w:hAnsi="Arial" w:cs="Arial"/>
          <w:b/>
          <w:bCs/>
          <w:color w:val="000000"/>
          <w:sz w:val="20"/>
          <w:szCs w:val="20"/>
          <w:u w:val="single"/>
        </w:rPr>
        <w:t>Production of Documentary Series on PNG Culture</w:t>
      </w:r>
    </w:p>
    <w:p w14:paraId="770E6A6A" w14:textId="77777777" w:rsidR="002039C5" w:rsidRDefault="002039C5" w:rsidP="002039C5"/>
    <w:p w14:paraId="7F156861" w14:textId="77777777" w:rsidR="002039C5" w:rsidRDefault="002039C5" w:rsidP="002039C5">
      <w:pPr>
        <w:pStyle w:val="NormalWeb"/>
        <w:spacing w:before="0" w:beforeAutospacing="0" w:after="0" w:afterAutospacing="0"/>
      </w:pPr>
      <w:r>
        <w:rPr>
          <w:rFonts w:ascii="Calibri" w:hAnsi="Calibri" w:cs="Calibri"/>
          <w:color w:val="000000"/>
          <w:sz w:val="22"/>
          <w:szCs w:val="22"/>
        </w:rPr>
        <w:t xml:space="preserve">UNFPA Papua New Guinea is looking to produce a series of up to four (4) </w:t>
      </w:r>
      <w:proofErr w:type="gramStart"/>
      <w:r>
        <w:rPr>
          <w:rFonts w:ascii="Calibri" w:hAnsi="Calibri" w:cs="Calibri"/>
          <w:color w:val="000000"/>
          <w:sz w:val="22"/>
          <w:szCs w:val="22"/>
        </w:rPr>
        <w:t>30 minute</w:t>
      </w:r>
      <w:proofErr w:type="gramEnd"/>
      <w:r>
        <w:rPr>
          <w:rFonts w:ascii="Calibri" w:hAnsi="Calibri" w:cs="Calibri"/>
          <w:color w:val="000000"/>
          <w:sz w:val="22"/>
          <w:szCs w:val="22"/>
        </w:rPr>
        <w:t xml:space="preserve"> documentary episodes exploring culture, adolescence, and intergenerational dialogue, exploring questions of community and development. The first of these episodes will utilise the existing </w:t>
      </w:r>
      <w:proofErr w:type="gramStart"/>
      <w:r>
        <w:rPr>
          <w:rFonts w:ascii="Calibri" w:hAnsi="Calibri" w:cs="Calibri"/>
          <w:color w:val="000000"/>
          <w:sz w:val="22"/>
          <w:szCs w:val="22"/>
        </w:rPr>
        <w:t>15 minute</w:t>
      </w:r>
      <w:proofErr w:type="gramEnd"/>
      <w:r>
        <w:rPr>
          <w:rFonts w:ascii="Calibri" w:hAnsi="Calibri" w:cs="Calibri"/>
          <w:color w:val="000000"/>
          <w:sz w:val="22"/>
          <w:szCs w:val="22"/>
        </w:rPr>
        <w:t xml:space="preserve"> documentary on the </w:t>
      </w:r>
      <w:proofErr w:type="spellStart"/>
      <w:r>
        <w:rPr>
          <w:rFonts w:ascii="Calibri" w:hAnsi="Calibri" w:cs="Calibri"/>
          <w:color w:val="000000"/>
          <w:sz w:val="22"/>
          <w:szCs w:val="22"/>
        </w:rPr>
        <w:t>Bilum</w:t>
      </w:r>
      <w:proofErr w:type="spellEnd"/>
      <w:r>
        <w:rPr>
          <w:rFonts w:ascii="Calibri" w:hAnsi="Calibri" w:cs="Calibri"/>
          <w:color w:val="000000"/>
          <w:sz w:val="22"/>
          <w:szCs w:val="22"/>
        </w:rPr>
        <w:t xml:space="preserve"> Campaign and extend this into a 30 minute piece. </w:t>
      </w:r>
    </w:p>
    <w:p w14:paraId="73524573" w14:textId="77777777" w:rsidR="002039C5" w:rsidRDefault="002039C5" w:rsidP="002039C5"/>
    <w:p w14:paraId="363F427E" w14:textId="4DEC08D1" w:rsidR="002039C5" w:rsidRPr="002039C5" w:rsidRDefault="002039C5" w:rsidP="002039C5">
      <w:pPr>
        <w:pStyle w:val="NormalWeb"/>
        <w:spacing w:before="0" w:beforeAutospacing="0" w:after="0" w:afterAutospacing="0"/>
        <w:rPr>
          <w:rFonts w:asciiTheme="minorHAnsi" w:hAnsiTheme="minorHAnsi" w:cstheme="minorHAnsi"/>
          <w:sz w:val="22"/>
          <w:szCs w:val="22"/>
        </w:rPr>
      </w:pPr>
      <w:r w:rsidRPr="002039C5">
        <w:rPr>
          <w:rFonts w:asciiTheme="minorHAnsi" w:hAnsiTheme="minorHAnsi" w:cstheme="minorHAnsi"/>
          <w:color w:val="000000"/>
          <w:sz w:val="22"/>
          <w:szCs w:val="22"/>
        </w:rPr>
        <w:t xml:space="preserve">Read the complete </w:t>
      </w:r>
      <w:r>
        <w:rPr>
          <w:rFonts w:asciiTheme="minorHAnsi" w:hAnsiTheme="minorHAnsi" w:cstheme="minorHAnsi"/>
          <w:sz w:val="22"/>
          <w:szCs w:val="22"/>
        </w:rPr>
        <w:t xml:space="preserve">Terms of Reference in the Annex 2 (below) </w:t>
      </w:r>
      <w:r w:rsidRPr="002039C5">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2039C5">
        <w:rPr>
          <w:rFonts w:asciiTheme="minorHAnsi" w:hAnsiTheme="minorHAnsi" w:cstheme="minorHAnsi"/>
          <w:color w:val="000000"/>
          <w:sz w:val="22"/>
          <w:szCs w:val="22"/>
        </w:rPr>
        <w:t>details. </w:t>
      </w:r>
    </w:p>
    <w:p w14:paraId="33E69D09" w14:textId="77777777" w:rsidR="002039C5" w:rsidRDefault="002039C5" w:rsidP="002039C5"/>
    <w:p w14:paraId="31234421" w14:textId="77777777" w:rsidR="002039C5" w:rsidRDefault="002039C5" w:rsidP="002039C5">
      <w:pPr>
        <w:pStyle w:val="NormalWeb"/>
        <w:spacing w:before="0" w:beforeAutospacing="0" w:after="0" w:afterAutospacing="0"/>
      </w:pPr>
      <w:r>
        <w:rPr>
          <w:rFonts w:ascii="Calibri" w:hAnsi="Calibri" w:cs="Calibri"/>
          <w:color w:val="000000"/>
          <w:sz w:val="22"/>
          <w:szCs w:val="22"/>
        </w:rPr>
        <w:t xml:space="preserve">This Request for Quotation is open to all </w:t>
      </w:r>
      <w:proofErr w:type="gramStart"/>
      <w:r>
        <w:rPr>
          <w:rFonts w:ascii="Calibri" w:hAnsi="Calibri" w:cs="Calibri"/>
          <w:color w:val="000000"/>
          <w:sz w:val="22"/>
          <w:szCs w:val="22"/>
        </w:rPr>
        <w:t>legally-constituted</w:t>
      </w:r>
      <w:proofErr w:type="gramEnd"/>
      <w:r>
        <w:rPr>
          <w:rFonts w:ascii="Calibri" w:hAnsi="Calibri" w:cs="Calibri"/>
          <w:color w:val="000000"/>
          <w:sz w:val="22"/>
          <w:szCs w:val="22"/>
        </w:rPr>
        <w:t xml:space="preserve"> companies that can provide the requested service and have legal capacity to deliver in the country, or through an authorized representative.</w:t>
      </w:r>
    </w:p>
    <w:p w14:paraId="16513B7C" w14:textId="706A9C87" w:rsidR="007A4460" w:rsidRDefault="007A446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4563BF8A"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EB7F384"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1205D564"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4D806EB"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 xml:space="preserve">works to deliver a world where every pregnancy is wanted, every </w:t>
      </w:r>
      <w:proofErr w:type="gramStart"/>
      <w:r>
        <w:rPr>
          <w:rFonts w:ascii="Calibri" w:eastAsia="Calibri" w:hAnsi="Calibri" w:cs="Calibri"/>
          <w:color w:val="000000"/>
          <w:sz w:val="22"/>
          <w:szCs w:val="22"/>
          <w:highlight w:val="white"/>
        </w:rPr>
        <w:t>child birth</w:t>
      </w:r>
      <w:proofErr w:type="gramEnd"/>
      <w:r>
        <w:rPr>
          <w:rFonts w:ascii="Calibri" w:eastAsia="Calibri" w:hAnsi="Calibri" w:cs="Calibri"/>
          <w:color w:val="000000"/>
          <w:sz w:val="22"/>
          <w:szCs w:val="22"/>
          <w:highlight w:val="white"/>
        </w:rPr>
        <w:t xml:space="preserve"> is safe and every young person’s potential is fulfilled.</w:t>
      </w:r>
      <w:r>
        <w:rPr>
          <w:rFonts w:ascii="Calibri" w:eastAsia="Calibri" w:hAnsi="Calibri" w:cs="Calibri"/>
          <w:color w:val="000000"/>
          <w:sz w:val="22"/>
          <w:szCs w:val="22"/>
        </w:rPr>
        <w:t xml:space="preserve">   </w:t>
      </w:r>
    </w:p>
    <w:p w14:paraId="6E8E1194"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B453B0C"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14:paraId="09F724F0"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14:paraId="6950BC0A" w14:textId="77777777" w:rsidR="007A4460" w:rsidRPr="00970443" w:rsidRDefault="00000000">
      <w:pPr>
        <w:jc w:val="both"/>
        <w:rPr>
          <w:rFonts w:ascii="Calibri" w:eastAsia="Calibri" w:hAnsi="Calibri" w:cs="Calibri"/>
          <w:b/>
          <w:sz w:val="22"/>
          <w:szCs w:val="22"/>
        </w:rPr>
      </w:pPr>
      <w:r w:rsidRPr="00970443">
        <w:rPr>
          <w:rFonts w:ascii="Calibri" w:eastAsia="Calibri" w:hAnsi="Calibri" w:cs="Calibri"/>
          <w:b/>
          <w:sz w:val="22"/>
          <w:szCs w:val="22"/>
        </w:rPr>
        <w:t>Service Requirements/Terms of Reference (</w:t>
      </w:r>
      <w:proofErr w:type="spellStart"/>
      <w:r w:rsidRPr="00970443">
        <w:rPr>
          <w:rFonts w:ascii="Calibri" w:eastAsia="Calibri" w:hAnsi="Calibri" w:cs="Calibri"/>
          <w:b/>
          <w:sz w:val="22"/>
          <w:szCs w:val="22"/>
        </w:rPr>
        <w:t>ToR</w:t>
      </w:r>
      <w:proofErr w:type="spellEnd"/>
      <w:r w:rsidRPr="00970443">
        <w:rPr>
          <w:rFonts w:ascii="Calibri" w:eastAsia="Calibri" w:hAnsi="Calibri" w:cs="Calibri"/>
          <w:b/>
          <w:sz w:val="22"/>
          <w:szCs w:val="22"/>
        </w:rPr>
        <w:t>)</w:t>
      </w:r>
    </w:p>
    <w:p w14:paraId="594AB5F4" w14:textId="77777777" w:rsidR="007A4460" w:rsidRPr="00970443" w:rsidRDefault="007A4460">
      <w:pPr>
        <w:jc w:val="both"/>
        <w:rPr>
          <w:rFonts w:ascii="Calibri" w:eastAsia="Calibri" w:hAnsi="Calibri" w:cs="Calibri"/>
          <w:sz w:val="22"/>
          <w:szCs w:val="22"/>
        </w:rPr>
      </w:pPr>
    </w:p>
    <w:p w14:paraId="2233482E" w14:textId="77777777" w:rsidR="007A4460" w:rsidRPr="00970443" w:rsidRDefault="00000000">
      <w:pPr>
        <w:jc w:val="both"/>
        <w:rPr>
          <w:rFonts w:ascii="Calibri" w:eastAsia="Calibri" w:hAnsi="Calibri" w:cs="Calibri"/>
          <w:b/>
          <w:sz w:val="22"/>
          <w:szCs w:val="22"/>
          <w:u w:val="single"/>
        </w:rPr>
      </w:pPr>
      <w:r w:rsidRPr="00970443">
        <w:rPr>
          <w:rFonts w:ascii="Calibri" w:eastAsia="Calibri" w:hAnsi="Calibri" w:cs="Calibri"/>
          <w:b/>
          <w:sz w:val="22"/>
          <w:szCs w:val="22"/>
          <w:u w:val="single"/>
        </w:rPr>
        <w:t>Objectives and scope of the Services</w:t>
      </w:r>
    </w:p>
    <w:p w14:paraId="2464CDD3" w14:textId="075F9FA4" w:rsidR="007A4460" w:rsidRPr="002039C5" w:rsidRDefault="007A4460">
      <w:pPr>
        <w:jc w:val="both"/>
        <w:rPr>
          <w:rFonts w:ascii="Calibri" w:eastAsia="Calibri" w:hAnsi="Calibri" w:cs="Calibri"/>
          <w:b/>
          <w:sz w:val="22"/>
          <w:szCs w:val="22"/>
          <w:highlight w:val="cyan"/>
        </w:rPr>
      </w:pPr>
    </w:p>
    <w:p w14:paraId="110F933C" w14:textId="0C832182" w:rsidR="002039C5" w:rsidRPr="002039C5" w:rsidRDefault="002039C5" w:rsidP="002039C5">
      <w:pPr>
        <w:jc w:val="both"/>
        <w:rPr>
          <w:rFonts w:ascii="Calibri" w:eastAsia="Calibri" w:hAnsi="Calibri" w:cs="Calibri"/>
          <w:b/>
          <w:sz w:val="22"/>
          <w:szCs w:val="22"/>
        </w:rPr>
      </w:pPr>
      <w:r w:rsidRPr="002039C5">
        <w:rPr>
          <w:rFonts w:ascii="Calibri" w:eastAsia="Calibri" w:hAnsi="Calibri" w:cs="Calibri"/>
          <w:b/>
          <w:sz w:val="22"/>
          <w:szCs w:val="22"/>
        </w:rPr>
        <w:t xml:space="preserve">Background: The </w:t>
      </w:r>
      <w:proofErr w:type="spellStart"/>
      <w:r w:rsidRPr="002039C5">
        <w:rPr>
          <w:rFonts w:ascii="Calibri" w:eastAsia="Calibri" w:hAnsi="Calibri" w:cs="Calibri"/>
          <w:b/>
          <w:sz w:val="22"/>
          <w:szCs w:val="22"/>
        </w:rPr>
        <w:t>Bilum</w:t>
      </w:r>
      <w:proofErr w:type="spellEnd"/>
      <w:r w:rsidRPr="002039C5">
        <w:rPr>
          <w:rFonts w:ascii="Calibri" w:eastAsia="Calibri" w:hAnsi="Calibri" w:cs="Calibri"/>
          <w:b/>
          <w:sz w:val="22"/>
          <w:szCs w:val="22"/>
        </w:rPr>
        <w:t xml:space="preserve"> Campaign and UNFPA</w:t>
      </w:r>
    </w:p>
    <w:p w14:paraId="1D901EF2" w14:textId="77777777" w:rsidR="002039C5" w:rsidRPr="002039C5" w:rsidRDefault="002039C5" w:rsidP="002039C5">
      <w:pPr>
        <w:jc w:val="both"/>
        <w:rPr>
          <w:rFonts w:ascii="Calibri" w:eastAsia="Calibri" w:hAnsi="Calibri" w:cs="Calibri"/>
          <w:sz w:val="22"/>
          <w:szCs w:val="22"/>
        </w:rPr>
      </w:pPr>
    </w:p>
    <w:p w14:paraId="3CFFDB98"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UNFPA is the youth and sexual and reproductive health </w:t>
      </w:r>
      <w:proofErr w:type="spellStart"/>
      <w:r w:rsidRPr="002039C5">
        <w:rPr>
          <w:rFonts w:ascii="Calibri" w:eastAsia="Calibri" w:hAnsi="Calibri" w:cs="Calibri"/>
          <w:sz w:val="22"/>
          <w:szCs w:val="22"/>
        </w:rPr>
        <w:t>organisation</w:t>
      </w:r>
      <w:proofErr w:type="spellEnd"/>
      <w:r w:rsidRPr="002039C5">
        <w:rPr>
          <w:rFonts w:ascii="Calibri" w:eastAsia="Calibri" w:hAnsi="Calibri" w:cs="Calibri"/>
          <w:sz w:val="22"/>
          <w:szCs w:val="22"/>
        </w:rPr>
        <w:t xml:space="preserve"> of the United Nations. Our mission is to achieve a world in which every pregnancy is wanted, every childbirth is safe, and every young person’s potential is fulfilled. To advance this mission, UNFPA in Papua New Guinea is exploring how cultural practices impart messages of gender, community, and life milestones to form how women and girls, </w:t>
      </w:r>
      <w:proofErr w:type="gramStart"/>
      <w:r w:rsidRPr="002039C5">
        <w:rPr>
          <w:rFonts w:ascii="Calibri" w:eastAsia="Calibri" w:hAnsi="Calibri" w:cs="Calibri"/>
          <w:sz w:val="22"/>
          <w:szCs w:val="22"/>
        </w:rPr>
        <w:t>men</w:t>
      </w:r>
      <w:proofErr w:type="gramEnd"/>
      <w:r w:rsidRPr="002039C5">
        <w:rPr>
          <w:rFonts w:ascii="Calibri" w:eastAsia="Calibri" w:hAnsi="Calibri" w:cs="Calibri"/>
          <w:sz w:val="22"/>
          <w:szCs w:val="22"/>
        </w:rPr>
        <w:t xml:space="preserve"> and boys, understand and adopt the roles and attitudes that inform their health and wellbeing. </w:t>
      </w:r>
    </w:p>
    <w:p w14:paraId="3E981A1B" w14:textId="77777777" w:rsidR="002039C5" w:rsidRPr="002039C5" w:rsidRDefault="002039C5" w:rsidP="002039C5">
      <w:pPr>
        <w:jc w:val="both"/>
        <w:rPr>
          <w:rFonts w:ascii="Calibri" w:eastAsia="Calibri" w:hAnsi="Calibri" w:cs="Calibri"/>
          <w:sz w:val="22"/>
          <w:szCs w:val="22"/>
        </w:rPr>
      </w:pPr>
    </w:p>
    <w:p w14:paraId="6C2E4703"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lastRenderedPageBreak/>
        <w:t xml:space="preserve">Through understanding and embracing the traditional forms of intergenerational dialogue of custom and ritual, UNFPA can better advocate for young people’s sexual and reproductive health and rights through a sensitive cultural lens. Importantly, UNFPA works with local storytellers who can speak on their experiences and who, in addition to documenting their culture, can speak to the lived tensions between cultural preservation and development and between elders and youth in Papua New Guinea today. </w:t>
      </w:r>
    </w:p>
    <w:p w14:paraId="466729B0" w14:textId="77777777" w:rsidR="002039C5" w:rsidRPr="002039C5" w:rsidRDefault="002039C5" w:rsidP="002039C5">
      <w:pPr>
        <w:jc w:val="both"/>
        <w:rPr>
          <w:rFonts w:ascii="Calibri" w:eastAsia="Calibri" w:hAnsi="Calibri" w:cs="Calibri"/>
          <w:sz w:val="22"/>
          <w:szCs w:val="22"/>
        </w:rPr>
      </w:pPr>
    </w:p>
    <w:p w14:paraId="7EB7187B"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In 2021, UNFPA Papua New Guinea launched our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Campaign. This campaign highlighted the experiences and traditional knowledge of women in Papua New Guinea through the medium of the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documenting the meaning within traditional and modern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patterns.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weaving is an important platform for intergenerational conversation on adolescence and reproductive health, with patterns designed to mark a girl’s journey into womanhood. This campaign included a documentary and a series of visibility materials and at the heart of the campaign was a documentary episode featuring the talented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weavers of Eastern Highlands province: https://png.unfpa.org/en/video/threads-bind-us-stories-bilums </w:t>
      </w:r>
    </w:p>
    <w:p w14:paraId="2FB2E375" w14:textId="77777777" w:rsidR="002039C5" w:rsidRPr="002039C5" w:rsidRDefault="002039C5" w:rsidP="002039C5">
      <w:pPr>
        <w:jc w:val="both"/>
        <w:rPr>
          <w:rFonts w:ascii="Calibri" w:eastAsia="Calibri" w:hAnsi="Calibri" w:cs="Calibri"/>
          <w:sz w:val="22"/>
          <w:szCs w:val="22"/>
        </w:rPr>
      </w:pPr>
    </w:p>
    <w:p w14:paraId="7CCCBC31" w14:textId="4B872D79" w:rsidR="002039C5" w:rsidRPr="00970443" w:rsidRDefault="00970443" w:rsidP="002039C5">
      <w:pPr>
        <w:jc w:val="both"/>
        <w:rPr>
          <w:rFonts w:ascii="Calibri" w:eastAsia="Calibri" w:hAnsi="Calibri" w:cs="Calibri"/>
          <w:b/>
          <w:bCs/>
          <w:sz w:val="22"/>
          <w:szCs w:val="22"/>
        </w:rPr>
      </w:pPr>
      <w:r w:rsidRPr="00970443">
        <w:rPr>
          <w:rFonts w:ascii="Calibri" w:eastAsia="Calibri" w:hAnsi="Calibri" w:cs="Calibri"/>
          <w:b/>
          <w:bCs/>
          <w:sz w:val="22"/>
          <w:szCs w:val="22"/>
        </w:rPr>
        <w:t>Scope of Work</w:t>
      </w:r>
    </w:p>
    <w:p w14:paraId="555CA8F3" w14:textId="77777777" w:rsidR="002039C5" w:rsidRPr="002039C5" w:rsidRDefault="002039C5" w:rsidP="002039C5">
      <w:pPr>
        <w:jc w:val="both"/>
        <w:rPr>
          <w:rFonts w:ascii="Calibri" w:eastAsia="Calibri" w:hAnsi="Calibri" w:cs="Calibri"/>
          <w:sz w:val="22"/>
          <w:szCs w:val="22"/>
        </w:rPr>
      </w:pPr>
    </w:p>
    <w:p w14:paraId="5ECA4393"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UNFPA Papua New Guinea is looking to produce a series of up to four (4)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episodes exploring culture, adolescence, and intergenerational dialogue, exploring questions of community and development. The first of these episodes will </w:t>
      </w:r>
      <w:proofErr w:type="spellStart"/>
      <w:r w:rsidRPr="002039C5">
        <w:rPr>
          <w:rFonts w:ascii="Calibri" w:eastAsia="Calibri" w:hAnsi="Calibri" w:cs="Calibri"/>
          <w:sz w:val="22"/>
          <w:szCs w:val="22"/>
        </w:rPr>
        <w:t>utilise</w:t>
      </w:r>
      <w:proofErr w:type="spellEnd"/>
      <w:r w:rsidRPr="002039C5">
        <w:rPr>
          <w:rFonts w:ascii="Calibri" w:eastAsia="Calibri" w:hAnsi="Calibri" w:cs="Calibri"/>
          <w:sz w:val="22"/>
          <w:szCs w:val="22"/>
        </w:rPr>
        <w:t xml:space="preserve"> the existing </w:t>
      </w:r>
      <w:proofErr w:type="gramStart"/>
      <w:r w:rsidRPr="002039C5">
        <w:rPr>
          <w:rFonts w:ascii="Calibri" w:eastAsia="Calibri" w:hAnsi="Calibri" w:cs="Calibri"/>
          <w:sz w:val="22"/>
          <w:szCs w:val="22"/>
        </w:rPr>
        <w:t>15 minute</w:t>
      </w:r>
      <w:proofErr w:type="gramEnd"/>
      <w:r w:rsidRPr="002039C5">
        <w:rPr>
          <w:rFonts w:ascii="Calibri" w:eastAsia="Calibri" w:hAnsi="Calibri" w:cs="Calibri"/>
          <w:sz w:val="22"/>
          <w:szCs w:val="22"/>
        </w:rPr>
        <w:t xml:space="preserve"> documentary on the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Campaign and extend this into a 30 minute piece. </w:t>
      </w:r>
    </w:p>
    <w:p w14:paraId="108F3B51" w14:textId="77777777" w:rsidR="002039C5" w:rsidRPr="002039C5" w:rsidRDefault="002039C5" w:rsidP="002039C5">
      <w:pPr>
        <w:jc w:val="both"/>
        <w:rPr>
          <w:rFonts w:ascii="Calibri" w:eastAsia="Calibri" w:hAnsi="Calibri" w:cs="Calibri"/>
          <w:sz w:val="22"/>
          <w:szCs w:val="22"/>
        </w:rPr>
      </w:pPr>
    </w:p>
    <w:p w14:paraId="61E34EE4"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The four documentary episodes have been conceived in alignment with UNFPA's new Global Strategic Plan which addresses social norm change at a fundamental level to achieve the three transformative results, with a focus on "populations left behind and emphasizing reaching those furthest behind first" (ref p5 UNFPA SP 2022-2025). Building on the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campaign, the episodes ensure that our work reflects social norms and traditions from both a male and female perspective with the intention of capturing traditional gendered rituals so that they can be understood and discussed in the context of a PNG that still bridges the distant past and the present. Through respectful, evidence-based intergenerational dialogues on adolescence, gender identities and empowerment in the context of PNG's development journey, the episodes are aimed at opening a dialogue about the importance of understanding/respecting cultural practices while facilitating positive change in social norms and attitudes to reduce harmful practices, increase bodily autonomy and promote access to reproductive health for all. </w:t>
      </w:r>
    </w:p>
    <w:p w14:paraId="68567112" w14:textId="77777777" w:rsidR="002039C5" w:rsidRPr="002039C5" w:rsidRDefault="002039C5" w:rsidP="002039C5">
      <w:pPr>
        <w:jc w:val="both"/>
        <w:rPr>
          <w:rFonts w:ascii="Calibri" w:eastAsia="Calibri" w:hAnsi="Calibri" w:cs="Calibri"/>
          <w:sz w:val="22"/>
          <w:szCs w:val="22"/>
        </w:rPr>
      </w:pPr>
    </w:p>
    <w:p w14:paraId="573C9D20"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The episodes are both a continuation of, and will be complementary to, the </w:t>
      </w:r>
      <w:proofErr w:type="spellStart"/>
      <w:r w:rsidRPr="002039C5">
        <w:rPr>
          <w:rFonts w:ascii="Calibri" w:eastAsia="Calibri" w:hAnsi="Calibri" w:cs="Calibri"/>
          <w:sz w:val="22"/>
          <w:szCs w:val="22"/>
        </w:rPr>
        <w:t>Bilum</w:t>
      </w:r>
      <w:proofErr w:type="spellEnd"/>
      <w:r w:rsidRPr="002039C5">
        <w:rPr>
          <w:rFonts w:ascii="Calibri" w:eastAsia="Calibri" w:hAnsi="Calibri" w:cs="Calibri"/>
          <w:sz w:val="22"/>
          <w:szCs w:val="22"/>
        </w:rPr>
        <w:t xml:space="preserve"> Campaign. The four episodes will form a coherent story, linked to UNFPA’s mandate and showing Papua New Guineans as leaders of development and cultural conversations in their own communities. </w:t>
      </w:r>
    </w:p>
    <w:p w14:paraId="4B64A972" w14:textId="77777777" w:rsidR="002039C5" w:rsidRPr="002039C5" w:rsidRDefault="002039C5" w:rsidP="002039C5">
      <w:pPr>
        <w:jc w:val="both"/>
        <w:rPr>
          <w:rFonts w:ascii="Calibri" w:eastAsia="Calibri" w:hAnsi="Calibri" w:cs="Calibri"/>
          <w:sz w:val="22"/>
          <w:szCs w:val="22"/>
        </w:rPr>
      </w:pPr>
    </w:p>
    <w:p w14:paraId="6FC54591"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15 minutes of additional content for the completion of a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the hidden meaning behind the </w:t>
      </w:r>
      <w:proofErr w:type="spellStart"/>
      <w:r w:rsidRPr="002039C5">
        <w:rPr>
          <w:rFonts w:ascii="Calibri" w:eastAsia="Calibri" w:hAnsi="Calibri" w:cs="Calibri"/>
          <w:sz w:val="22"/>
          <w:szCs w:val="22"/>
        </w:rPr>
        <w:t>bilums</w:t>
      </w:r>
      <w:proofErr w:type="spellEnd"/>
      <w:r w:rsidRPr="002039C5">
        <w:rPr>
          <w:rFonts w:ascii="Calibri" w:eastAsia="Calibri" w:hAnsi="Calibri" w:cs="Calibri"/>
          <w:sz w:val="22"/>
          <w:szCs w:val="22"/>
        </w:rPr>
        <w:t>, reflecting female status in traditional societies.</w:t>
      </w:r>
    </w:p>
    <w:p w14:paraId="7E0AACA1"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male rites of passage in the </w:t>
      </w:r>
      <w:proofErr w:type="spellStart"/>
      <w:r w:rsidRPr="002039C5">
        <w:rPr>
          <w:rFonts w:ascii="Calibri" w:eastAsia="Calibri" w:hAnsi="Calibri" w:cs="Calibri"/>
          <w:sz w:val="22"/>
          <w:szCs w:val="22"/>
        </w:rPr>
        <w:t>Momase</w:t>
      </w:r>
      <w:proofErr w:type="spellEnd"/>
      <w:r w:rsidRPr="002039C5">
        <w:rPr>
          <w:rFonts w:ascii="Calibri" w:eastAsia="Calibri" w:hAnsi="Calibri" w:cs="Calibri"/>
          <w:sz w:val="22"/>
          <w:szCs w:val="22"/>
        </w:rPr>
        <w:t xml:space="preserve"> Region</w:t>
      </w:r>
    </w:p>
    <w:p w14:paraId="7A8D9E7C"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rites of passage in the New Guinea Islands</w:t>
      </w:r>
    </w:p>
    <w:p w14:paraId="260600F2"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rites of passage in Southern Region</w:t>
      </w:r>
    </w:p>
    <w:p w14:paraId="4F5F0E2B" w14:textId="77777777" w:rsidR="002039C5" w:rsidRPr="002039C5" w:rsidRDefault="002039C5" w:rsidP="002039C5">
      <w:pPr>
        <w:jc w:val="both"/>
        <w:rPr>
          <w:rFonts w:ascii="Calibri" w:eastAsia="Calibri" w:hAnsi="Calibri" w:cs="Calibri"/>
          <w:sz w:val="22"/>
          <w:szCs w:val="22"/>
        </w:rPr>
      </w:pPr>
    </w:p>
    <w:p w14:paraId="0CAF61B0"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UNFPA will provide connections to the storytellers who will be involved in the production, guidance on the final product, and all relevant logos and branding. The filmmakers will work directly with the storytellers to </w:t>
      </w:r>
      <w:proofErr w:type="spellStart"/>
      <w:r w:rsidRPr="002039C5">
        <w:rPr>
          <w:rFonts w:ascii="Calibri" w:eastAsia="Calibri" w:hAnsi="Calibri" w:cs="Calibri"/>
          <w:sz w:val="22"/>
          <w:szCs w:val="22"/>
        </w:rPr>
        <w:t>organise</w:t>
      </w:r>
      <w:proofErr w:type="spellEnd"/>
      <w:r w:rsidRPr="002039C5">
        <w:rPr>
          <w:rFonts w:ascii="Calibri" w:eastAsia="Calibri" w:hAnsi="Calibri" w:cs="Calibri"/>
          <w:sz w:val="22"/>
          <w:szCs w:val="22"/>
        </w:rPr>
        <w:t xml:space="preserve"> schedules and all relevant permissions for filming in the communities. </w:t>
      </w:r>
    </w:p>
    <w:p w14:paraId="3F435D27" w14:textId="77777777" w:rsidR="002039C5" w:rsidRPr="002039C5" w:rsidRDefault="002039C5" w:rsidP="002039C5">
      <w:pPr>
        <w:jc w:val="both"/>
        <w:rPr>
          <w:rFonts w:ascii="Calibri" w:eastAsia="Calibri" w:hAnsi="Calibri" w:cs="Calibri"/>
          <w:sz w:val="22"/>
          <w:szCs w:val="22"/>
        </w:rPr>
      </w:pPr>
    </w:p>
    <w:p w14:paraId="16596E32" w14:textId="77777777" w:rsidR="002039C5" w:rsidRPr="00970443" w:rsidRDefault="002039C5" w:rsidP="002039C5">
      <w:pPr>
        <w:jc w:val="both"/>
        <w:rPr>
          <w:rFonts w:ascii="Calibri" w:eastAsia="Calibri" w:hAnsi="Calibri" w:cs="Calibri"/>
          <w:b/>
          <w:bCs/>
          <w:sz w:val="22"/>
          <w:szCs w:val="22"/>
        </w:rPr>
      </w:pPr>
      <w:r w:rsidRPr="00970443">
        <w:rPr>
          <w:rFonts w:ascii="Calibri" w:eastAsia="Calibri" w:hAnsi="Calibri" w:cs="Calibri"/>
          <w:b/>
          <w:bCs/>
          <w:sz w:val="22"/>
          <w:szCs w:val="22"/>
        </w:rPr>
        <w:t xml:space="preserve">Deliverables </w:t>
      </w:r>
    </w:p>
    <w:p w14:paraId="7FE54382" w14:textId="77777777" w:rsidR="002039C5" w:rsidRPr="002039C5" w:rsidRDefault="002039C5" w:rsidP="002039C5">
      <w:pPr>
        <w:jc w:val="both"/>
        <w:rPr>
          <w:rFonts w:ascii="Calibri" w:eastAsia="Calibri" w:hAnsi="Calibri" w:cs="Calibri"/>
          <w:sz w:val="22"/>
          <w:szCs w:val="22"/>
        </w:rPr>
      </w:pPr>
    </w:p>
    <w:p w14:paraId="195BE025"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The following deliverables will be developed in partnership with identified communities:</w:t>
      </w:r>
    </w:p>
    <w:p w14:paraId="74B2A01D" w14:textId="77777777" w:rsidR="002039C5" w:rsidRPr="002039C5" w:rsidRDefault="002039C5" w:rsidP="002039C5">
      <w:pPr>
        <w:jc w:val="both"/>
        <w:rPr>
          <w:rFonts w:ascii="Calibri" w:eastAsia="Calibri" w:hAnsi="Calibri" w:cs="Calibri"/>
          <w:sz w:val="22"/>
          <w:szCs w:val="22"/>
        </w:rPr>
      </w:pPr>
    </w:p>
    <w:p w14:paraId="03B56CFA"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series on the hidden meaning behind the </w:t>
      </w:r>
      <w:proofErr w:type="spellStart"/>
      <w:r w:rsidRPr="002039C5">
        <w:rPr>
          <w:rFonts w:ascii="Calibri" w:eastAsia="Calibri" w:hAnsi="Calibri" w:cs="Calibri"/>
          <w:sz w:val="22"/>
          <w:szCs w:val="22"/>
        </w:rPr>
        <w:t>bilum</w:t>
      </w:r>
      <w:proofErr w:type="spellEnd"/>
    </w:p>
    <w:p w14:paraId="622270C9"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male rites of passage in the </w:t>
      </w:r>
      <w:proofErr w:type="spellStart"/>
      <w:r w:rsidRPr="002039C5">
        <w:rPr>
          <w:rFonts w:ascii="Calibri" w:eastAsia="Calibri" w:hAnsi="Calibri" w:cs="Calibri"/>
          <w:sz w:val="22"/>
          <w:szCs w:val="22"/>
        </w:rPr>
        <w:t>Momase</w:t>
      </w:r>
      <w:proofErr w:type="spellEnd"/>
      <w:r w:rsidRPr="002039C5">
        <w:rPr>
          <w:rFonts w:ascii="Calibri" w:eastAsia="Calibri" w:hAnsi="Calibri" w:cs="Calibri"/>
          <w:sz w:val="22"/>
          <w:szCs w:val="22"/>
        </w:rPr>
        <w:t xml:space="preserve"> Region</w:t>
      </w:r>
    </w:p>
    <w:p w14:paraId="5E4DB12D" w14:textId="77777777" w:rsidR="002039C5" w:rsidRPr="002039C5" w:rsidRDefault="002039C5" w:rsidP="002039C5">
      <w:pPr>
        <w:jc w:val="both"/>
        <w:rPr>
          <w:rFonts w:ascii="Calibri" w:eastAsia="Calibri" w:hAnsi="Calibri" w:cs="Calibri"/>
          <w:sz w:val="22"/>
          <w:szCs w:val="22"/>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rites of passage in the New Guinea Islands</w:t>
      </w:r>
    </w:p>
    <w:p w14:paraId="7A7C0422" w14:textId="6592E33D" w:rsidR="002039C5" w:rsidRDefault="002039C5" w:rsidP="002039C5">
      <w:pPr>
        <w:jc w:val="both"/>
        <w:rPr>
          <w:rFonts w:ascii="Calibri" w:eastAsia="Calibri" w:hAnsi="Calibri" w:cs="Calibri"/>
          <w:sz w:val="22"/>
          <w:szCs w:val="22"/>
          <w:highlight w:val="cyan"/>
        </w:rPr>
      </w:pPr>
      <w:r w:rsidRPr="002039C5">
        <w:rPr>
          <w:rFonts w:ascii="Calibri" w:eastAsia="Calibri" w:hAnsi="Calibri" w:cs="Calibri"/>
          <w:sz w:val="22"/>
          <w:szCs w:val="22"/>
        </w:rPr>
        <w:t xml:space="preserve">1 x </w:t>
      </w:r>
      <w:proofErr w:type="gramStart"/>
      <w:r w:rsidRPr="002039C5">
        <w:rPr>
          <w:rFonts w:ascii="Calibri" w:eastAsia="Calibri" w:hAnsi="Calibri" w:cs="Calibri"/>
          <w:sz w:val="22"/>
          <w:szCs w:val="22"/>
        </w:rPr>
        <w:t>30 minute</w:t>
      </w:r>
      <w:proofErr w:type="gramEnd"/>
      <w:r w:rsidRPr="002039C5">
        <w:rPr>
          <w:rFonts w:ascii="Calibri" w:eastAsia="Calibri" w:hAnsi="Calibri" w:cs="Calibri"/>
          <w:sz w:val="22"/>
          <w:szCs w:val="22"/>
        </w:rPr>
        <w:t xml:space="preserve"> documentary episode on rites of passage in Southern Region</w:t>
      </w:r>
    </w:p>
    <w:p w14:paraId="273CADE2" w14:textId="77777777" w:rsidR="00970443" w:rsidRDefault="00970443" w:rsidP="00970443">
      <w:pPr>
        <w:pBdr>
          <w:top w:val="nil"/>
          <w:left w:val="nil"/>
          <w:bottom w:val="nil"/>
          <w:right w:val="nil"/>
          <w:between w:val="nil"/>
        </w:pBdr>
        <w:jc w:val="both"/>
      </w:pPr>
      <w:bookmarkStart w:id="0" w:name="_heading=h.gjdgxs" w:colFirst="0" w:colLast="0"/>
      <w:bookmarkEnd w:id="0"/>
    </w:p>
    <w:p w14:paraId="464B81D1" w14:textId="3CCD337A" w:rsidR="007A4460" w:rsidRDefault="00000000" w:rsidP="00970443">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14:paraId="59C00AA3"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3764F5A5"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970443" w14:paraId="29D75AF1" w14:textId="77777777">
        <w:trPr>
          <w:jc w:val="center"/>
        </w:trPr>
        <w:tc>
          <w:tcPr>
            <w:tcW w:w="3510" w:type="dxa"/>
            <w:shd w:val="clear" w:color="auto" w:fill="auto"/>
            <w:vAlign w:val="center"/>
          </w:tcPr>
          <w:p w14:paraId="37307A08" w14:textId="6AA2BC75" w:rsidR="00970443" w:rsidRDefault="00970443" w:rsidP="009704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hAnsi="Calibri" w:cs="Calibri"/>
                <w:color w:val="000000"/>
                <w:sz w:val="22"/>
                <w:szCs w:val="22"/>
              </w:rPr>
              <w:t>Name of contact person at UNFPA:</w:t>
            </w:r>
          </w:p>
        </w:tc>
        <w:tc>
          <w:tcPr>
            <w:tcW w:w="5430" w:type="dxa"/>
            <w:shd w:val="clear" w:color="auto" w:fill="auto"/>
            <w:vAlign w:val="center"/>
          </w:tcPr>
          <w:p w14:paraId="59C65C7F" w14:textId="1B32ACC8" w:rsidR="00970443" w:rsidRDefault="00970443" w:rsidP="009704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hAnsi="Calibri" w:cs="Calibri"/>
                <w:i/>
                <w:iCs/>
                <w:color w:val="000000"/>
                <w:sz w:val="22"/>
                <w:szCs w:val="22"/>
              </w:rPr>
              <w:t>Rachel Donovan</w:t>
            </w:r>
          </w:p>
        </w:tc>
      </w:tr>
      <w:tr w:rsidR="00970443" w14:paraId="13ED4491" w14:textId="77777777">
        <w:trPr>
          <w:jc w:val="center"/>
        </w:trPr>
        <w:tc>
          <w:tcPr>
            <w:tcW w:w="3510" w:type="dxa"/>
            <w:shd w:val="clear" w:color="auto" w:fill="auto"/>
            <w:vAlign w:val="center"/>
          </w:tcPr>
          <w:p w14:paraId="45C88B1E" w14:textId="66ABC2BC" w:rsidR="00970443" w:rsidRDefault="00970443" w:rsidP="009704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hAnsi="Calibri" w:cs="Calibri"/>
                <w:color w:val="000000"/>
                <w:sz w:val="22"/>
                <w:szCs w:val="22"/>
              </w:rPr>
              <w:t>Tel Nº:</w:t>
            </w:r>
          </w:p>
        </w:tc>
        <w:tc>
          <w:tcPr>
            <w:tcW w:w="5430" w:type="dxa"/>
            <w:shd w:val="clear" w:color="auto" w:fill="auto"/>
            <w:vAlign w:val="center"/>
          </w:tcPr>
          <w:p w14:paraId="398DE740" w14:textId="3D8772A0" w:rsidR="00970443" w:rsidRDefault="00970443" w:rsidP="009704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hAnsi="Calibri" w:cs="Calibri"/>
                <w:i/>
                <w:iCs/>
                <w:color w:val="000000"/>
                <w:sz w:val="22"/>
                <w:szCs w:val="22"/>
              </w:rPr>
              <w:t>71020012</w:t>
            </w:r>
          </w:p>
        </w:tc>
      </w:tr>
      <w:tr w:rsidR="00970443" w14:paraId="191CA062" w14:textId="77777777">
        <w:trPr>
          <w:jc w:val="center"/>
        </w:trPr>
        <w:tc>
          <w:tcPr>
            <w:tcW w:w="3510" w:type="dxa"/>
            <w:shd w:val="clear" w:color="auto" w:fill="auto"/>
            <w:vAlign w:val="center"/>
          </w:tcPr>
          <w:p w14:paraId="106C18A4" w14:textId="4AF6E372" w:rsidR="00970443" w:rsidRDefault="00970443" w:rsidP="009704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hAnsi="Calibri" w:cs="Calibri"/>
                <w:color w:val="000000"/>
                <w:sz w:val="22"/>
                <w:szCs w:val="22"/>
              </w:rPr>
              <w:t>Email address of contact person:</w:t>
            </w:r>
          </w:p>
        </w:tc>
        <w:tc>
          <w:tcPr>
            <w:tcW w:w="5430" w:type="dxa"/>
            <w:shd w:val="clear" w:color="auto" w:fill="auto"/>
            <w:vAlign w:val="center"/>
          </w:tcPr>
          <w:p w14:paraId="1DF9F444" w14:textId="65E53184" w:rsidR="00970443" w:rsidRDefault="00970443" w:rsidP="009704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hAnsi="Calibri" w:cs="Calibri"/>
                <w:i/>
                <w:iCs/>
                <w:color w:val="000000"/>
                <w:sz w:val="22"/>
                <w:szCs w:val="22"/>
              </w:rPr>
              <w:t>donovan@unfpa.org</w:t>
            </w:r>
          </w:p>
        </w:tc>
      </w:tr>
    </w:tbl>
    <w:p w14:paraId="6519BA70" w14:textId="77777777" w:rsidR="007A4460" w:rsidRDefault="007A4460">
      <w:pPr>
        <w:tabs>
          <w:tab w:val="left" w:pos="6630"/>
          <w:tab w:val="left" w:pos="9120"/>
        </w:tabs>
        <w:jc w:val="both"/>
        <w:rPr>
          <w:rFonts w:ascii="Calibri" w:eastAsia="Calibri" w:hAnsi="Calibri" w:cs="Calibri"/>
          <w:sz w:val="22"/>
          <w:szCs w:val="22"/>
        </w:rPr>
      </w:pPr>
    </w:p>
    <w:p w14:paraId="27123A5F" w14:textId="751CAFE7" w:rsidR="007A4460" w:rsidRDefault="0000000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sidR="00970443">
        <w:rPr>
          <w:rFonts w:ascii="Calibri" w:eastAsia="Calibri" w:hAnsi="Calibri" w:cs="Calibri"/>
          <w:sz w:val="22"/>
          <w:szCs w:val="22"/>
        </w:rPr>
        <w:t>Tuesday</w:t>
      </w:r>
      <w:r w:rsidR="007D4A59">
        <w:rPr>
          <w:rFonts w:ascii="Calibri" w:eastAsia="Calibri" w:hAnsi="Calibri" w:cs="Calibri"/>
          <w:sz w:val="22"/>
          <w:szCs w:val="22"/>
        </w:rPr>
        <w:t xml:space="preserve"> 4 October</w:t>
      </w:r>
      <w:r>
        <w:rPr>
          <w:rFonts w:ascii="Calibri" w:eastAsia="Calibri" w:hAnsi="Calibri" w:cs="Calibri"/>
          <w:sz w:val="22"/>
          <w:szCs w:val="22"/>
        </w:rPr>
        <w:t xml:space="preserve"> Questions will be answered in writing and shared will parties as soon as possible after this deadline.</w:t>
      </w:r>
    </w:p>
    <w:p w14:paraId="015626A2" w14:textId="77777777" w:rsidR="007A4460" w:rsidRDefault="007A4460">
      <w:pPr>
        <w:tabs>
          <w:tab w:val="left" w:pos="6630"/>
          <w:tab w:val="left" w:pos="9120"/>
        </w:tabs>
        <w:jc w:val="both"/>
        <w:rPr>
          <w:rFonts w:ascii="Calibri" w:eastAsia="Calibri" w:hAnsi="Calibri" w:cs="Calibri"/>
          <w:sz w:val="22"/>
          <w:szCs w:val="22"/>
        </w:rPr>
      </w:pPr>
    </w:p>
    <w:p w14:paraId="6114B957" w14:textId="77777777" w:rsidR="007A4460" w:rsidRDefault="00000000">
      <w:pPr>
        <w:numPr>
          <w:ilvl w:val="0"/>
          <w:numId w:val="6"/>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Eligible Bidders</w:t>
      </w:r>
    </w:p>
    <w:p w14:paraId="73172A0D" w14:textId="77777777" w:rsidR="007A4460" w:rsidRDefault="00000000">
      <w:pPr>
        <w:jc w:val="both"/>
        <w:rPr>
          <w:rFonts w:ascii="Calibri" w:eastAsia="Calibri" w:hAnsi="Calibri" w:cs="Calibri"/>
          <w:sz w:val="22"/>
          <w:szCs w:val="22"/>
        </w:rPr>
      </w:pPr>
      <w:r>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5AB52C28" w14:textId="77777777" w:rsidR="007A4460" w:rsidRDefault="007A4460">
      <w:pPr>
        <w:jc w:val="both"/>
        <w:rPr>
          <w:rFonts w:ascii="Calibri" w:eastAsia="Calibri" w:hAnsi="Calibri" w:cs="Calibri"/>
          <w:sz w:val="22"/>
          <w:szCs w:val="22"/>
        </w:rPr>
      </w:pPr>
    </w:p>
    <w:p w14:paraId="736BE90C" w14:textId="14584F9E" w:rsidR="007A4460" w:rsidRDefault="00000000">
      <w:pPr>
        <w:numPr>
          <w:ilvl w:val="0"/>
          <w:numId w:val="7"/>
        </w:numPr>
        <w:jc w:val="both"/>
        <w:rPr>
          <w:rFonts w:ascii="Calibri" w:eastAsia="Calibri" w:hAnsi="Calibri" w:cs="Calibri"/>
          <w:sz w:val="22"/>
          <w:szCs w:val="22"/>
        </w:rPr>
      </w:pPr>
      <w:r>
        <w:rPr>
          <w:rFonts w:ascii="Calibri" w:eastAsia="Calibri" w:hAnsi="Calibri" w:cs="Calibri"/>
          <w:sz w:val="22"/>
          <w:szCs w:val="22"/>
        </w:rPr>
        <w:t xml:space="preserve">A bidder must be a </w:t>
      </w:r>
      <w:proofErr w:type="gramStart"/>
      <w:r>
        <w:rPr>
          <w:rFonts w:ascii="Calibri" w:eastAsia="Calibri" w:hAnsi="Calibri" w:cs="Calibri"/>
          <w:sz w:val="22"/>
          <w:szCs w:val="22"/>
        </w:rPr>
        <w:t>legally-constituted</w:t>
      </w:r>
      <w:proofErr w:type="gramEnd"/>
      <w:r>
        <w:rPr>
          <w:rFonts w:ascii="Calibri" w:eastAsia="Calibri" w:hAnsi="Calibri" w:cs="Calibri"/>
          <w:sz w:val="22"/>
          <w:szCs w:val="22"/>
        </w:rPr>
        <w:t xml:space="preserve"> company that can provide the requested </w:t>
      </w:r>
      <w:r w:rsidR="00E45EE5">
        <w:rPr>
          <w:rFonts w:ascii="Calibri" w:eastAsia="Calibri" w:hAnsi="Calibri" w:cs="Calibri"/>
          <w:sz w:val="22"/>
          <w:szCs w:val="22"/>
        </w:rPr>
        <w:t xml:space="preserve">services </w:t>
      </w:r>
      <w:r>
        <w:rPr>
          <w:rFonts w:ascii="Calibri" w:eastAsia="Calibri" w:hAnsi="Calibri" w:cs="Calibri"/>
          <w:sz w:val="22"/>
          <w:szCs w:val="22"/>
        </w:rPr>
        <w:t>and have legal capacity to enter into a contract with UNFPA to</w:t>
      </w:r>
      <w:r w:rsidR="00E45EE5">
        <w:rPr>
          <w:rFonts w:ascii="Calibri" w:eastAsia="Calibri" w:hAnsi="Calibri" w:cs="Calibri"/>
          <w:sz w:val="22"/>
          <w:szCs w:val="22"/>
        </w:rPr>
        <w:t xml:space="preserve"> deliver</w:t>
      </w:r>
      <w:r>
        <w:rPr>
          <w:rFonts w:ascii="Calibri" w:eastAsia="Calibri" w:hAnsi="Calibri" w:cs="Calibri"/>
          <w:sz w:val="22"/>
          <w:szCs w:val="22"/>
        </w:rPr>
        <w:t xml:space="preserve"> in the country, or through an authorized representative.</w:t>
      </w:r>
    </w:p>
    <w:p w14:paraId="0DD86E7E" w14:textId="77777777" w:rsidR="007A4460" w:rsidRDefault="00000000">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43139870" w14:textId="77777777" w:rsidR="007A4460" w:rsidRDefault="00000000">
      <w:pPr>
        <w:numPr>
          <w:ilvl w:val="0"/>
          <w:numId w:val="7"/>
        </w:numPr>
        <w:shd w:val="clear" w:color="auto" w:fill="FFFFFF"/>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At the time of Bid submission, the bidder, including any JV/Consortium members, is not under procurement prohibitions derived from the </w:t>
      </w:r>
      <w:hyperlink r:id="rId9">
        <w:r>
          <w:rPr>
            <w:rFonts w:ascii="Calibri" w:eastAsia="Calibri" w:hAnsi="Calibri" w:cs="Calibri"/>
            <w:color w:val="1155CC"/>
            <w:sz w:val="22"/>
            <w:szCs w:val="22"/>
            <w:u w:val="single"/>
          </w:rPr>
          <w:t>Compendium of United Nations Security Council Sanctions Lists</w:t>
        </w:r>
      </w:hyperlink>
      <w:r>
        <w:rPr>
          <w:rFonts w:ascii="Calibri" w:eastAsia="Calibri" w:hAnsi="Calibri" w:cs="Calibri"/>
          <w:sz w:val="22"/>
          <w:szCs w:val="22"/>
        </w:rPr>
        <w:t xml:space="preserve"> and has not been suspended, debarred, sanctioned or otherwise identified as ineligible by any </w:t>
      </w:r>
      <w:hyperlink r:id="rId10">
        <w:r>
          <w:rPr>
            <w:rFonts w:ascii="Calibri" w:eastAsia="Calibri" w:hAnsi="Calibri" w:cs="Calibri"/>
            <w:color w:val="1155CC"/>
            <w:sz w:val="22"/>
            <w:szCs w:val="22"/>
            <w:u w:val="single"/>
          </w:rPr>
          <w:t>UN Organization</w:t>
        </w:r>
      </w:hyperlink>
      <w:r>
        <w:rPr>
          <w:rFonts w:ascii="Calibri" w:eastAsia="Calibri" w:hAnsi="Calibri" w:cs="Calibri"/>
          <w:sz w:val="22"/>
          <w:szCs w:val="22"/>
        </w:rPr>
        <w:t xml:space="preserve"> or the </w:t>
      </w:r>
      <w:hyperlink r:id="rId11">
        <w:r>
          <w:rPr>
            <w:rFonts w:ascii="Calibri" w:eastAsia="Calibri" w:hAnsi="Calibri" w:cs="Calibri"/>
            <w:color w:val="1155CC"/>
            <w:sz w:val="22"/>
            <w:szCs w:val="22"/>
            <w:u w:val="single"/>
          </w:rPr>
          <w:t>World Bank Group</w:t>
        </w:r>
      </w:hyperlink>
      <w:r>
        <w:rPr>
          <w:rFonts w:ascii="Calibri" w:eastAsia="Calibri" w:hAnsi="Calibri" w:cs="Calibri"/>
          <w:sz w:val="22"/>
          <w:szCs w:val="22"/>
        </w:rPr>
        <w:t>.</w:t>
      </w:r>
    </w:p>
    <w:p w14:paraId="61CBD129" w14:textId="77777777" w:rsidR="007A4460" w:rsidRDefault="00000000">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color w:val="222222"/>
          <w:sz w:val="22"/>
          <w:szCs w:val="22"/>
        </w:rPr>
        <w:t xml:space="preserve">Bidders must adhere to the UN Supplier Code of Conduct, which may be found by clicking on </w:t>
      </w:r>
      <w:hyperlink r:id="rId12">
        <w:r>
          <w:rPr>
            <w:rFonts w:ascii="Calibri" w:eastAsia="Calibri" w:hAnsi="Calibri" w:cs="Calibri"/>
            <w:color w:val="1155CC"/>
            <w:sz w:val="22"/>
            <w:szCs w:val="22"/>
            <w:u w:val="single"/>
          </w:rPr>
          <w:t>UN Supplier Code of Conduct</w:t>
        </w:r>
      </w:hyperlink>
      <w:r>
        <w:rPr>
          <w:rFonts w:ascii="Arial" w:eastAsia="Arial" w:hAnsi="Arial" w:cs="Arial"/>
          <w:color w:val="222222"/>
          <w:sz w:val="22"/>
          <w:szCs w:val="22"/>
        </w:rPr>
        <w:t>.</w:t>
      </w:r>
    </w:p>
    <w:p w14:paraId="6323EEE1" w14:textId="77777777" w:rsidR="007A4460" w:rsidRDefault="007A4460">
      <w:pPr>
        <w:tabs>
          <w:tab w:val="left" w:pos="6630"/>
          <w:tab w:val="left" w:pos="9120"/>
        </w:tabs>
        <w:jc w:val="both"/>
        <w:rPr>
          <w:rFonts w:ascii="Calibri" w:eastAsia="Calibri" w:hAnsi="Calibri" w:cs="Calibri"/>
          <w:sz w:val="22"/>
          <w:szCs w:val="22"/>
        </w:rPr>
      </w:pPr>
    </w:p>
    <w:p w14:paraId="74901789"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14:paraId="56E3CEE4" w14:textId="77777777" w:rsidR="007A4460" w:rsidRDefault="0000000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Quotations should be submitted via a TWO-envelope system. Interested Bidders are requested to submit their Technical Bid </w:t>
      </w:r>
      <w:r>
        <w:rPr>
          <w:rFonts w:ascii="Calibri" w:eastAsia="Calibri" w:hAnsi="Calibri" w:cs="Calibri"/>
          <w:b/>
          <w:sz w:val="22"/>
          <w:szCs w:val="22"/>
        </w:rPr>
        <w:t>separately</w:t>
      </w:r>
      <w:r>
        <w:rPr>
          <w:rFonts w:ascii="Calibri" w:eastAsia="Calibri" w:hAnsi="Calibri" w:cs="Calibri"/>
          <w:sz w:val="22"/>
          <w:szCs w:val="22"/>
        </w:rPr>
        <w:t xml:space="preserve"> from their Financial Bid containing the price information. Each envelope shall consist of a single email whenever possible, depending on file size.</w:t>
      </w:r>
    </w:p>
    <w:p w14:paraId="7C84DEDC" w14:textId="77777777" w:rsidR="007A4460" w:rsidRDefault="007A4460">
      <w:pPr>
        <w:tabs>
          <w:tab w:val="left" w:pos="6630"/>
          <w:tab w:val="left" w:pos="9120"/>
        </w:tabs>
        <w:jc w:val="both"/>
        <w:rPr>
          <w:rFonts w:ascii="Calibri" w:eastAsia="Calibri" w:hAnsi="Calibri" w:cs="Calibri"/>
          <w:sz w:val="22"/>
          <w:szCs w:val="22"/>
        </w:rPr>
      </w:pPr>
    </w:p>
    <w:p w14:paraId="10669C8E" w14:textId="77777777" w:rsidR="007A4460"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14:paraId="4B90A62A" w14:textId="77777777" w:rsidR="007A4460" w:rsidRDefault="00000000">
      <w:pPr>
        <w:numPr>
          <w:ilvl w:val="0"/>
          <w:numId w:val="1"/>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14:paraId="0743640A" w14:textId="77777777" w:rsidR="007A4460" w:rsidRDefault="007A4460">
      <w:pPr>
        <w:jc w:val="both"/>
        <w:rPr>
          <w:rFonts w:ascii="Calibri" w:eastAsia="Calibri" w:hAnsi="Calibri" w:cs="Calibri"/>
          <w:sz w:val="22"/>
          <w:szCs w:val="22"/>
        </w:rPr>
      </w:pPr>
    </w:p>
    <w:p w14:paraId="3F6191C0" w14:textId="77777777" w:rsidR="007A4460" w:rsidRDefault="00000000">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14:paraId="1D213C7B" w14:textId="77777777" w:rsidR="007A4460" w:rsidRDefault="007A4460">
      <w:pPr>
        <w:tabs>
          <w:tab w:val="left" w:pos="6630"/>
          <w:tab w:val="left" w:pos="9120"/>
        </w:tabs>
        <w:rPr>
          <w:rFonts w:ascii="Calibri" w:eastAsia="Calibri" w:hAnsi="Calibri" w:cs="Calibri"/>
          <w:sz w:val="22"/>
          <w:szCs w:val="22"/>
        </w:rPr>
      </w:pPr>
    </w:p>
    <w:p w14:paraId="1F1A0A56"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14:paraId="7B230079" w14:textId="77777777" w:rsidR="00E45EE5" w:rsidRDefault="00E45EE5">
      <w:pPr>
        <w:pBdr>
          <w:top w:val="nil"/>
          <w:left w:val="nil"/>
          <w:bottom w:val="nil"/>
          <w:right w:val="nil"/>
          <w:between w:val="nil"/>
        </w:pBdr>
        <w:ind w:left="720" w:hanging="720"/>
        <w:jc w:val="both"/>
        <w:rPr>
          <w:rFonts w:ascii="Calibri" w:eastAsia="Calibri" w:hAnsi="Calibri" w:cs="Calibri"/>
          <w:color w:val="000000"/>
          <w:sz w:val="22"/>
          <w:szCs w:val="22"/>
        </w:rPr>
      </w:pPr>
    </w:p>
    <w:p w14:paraId="439FB6A4" w14:textId="1AF3196C" w:rsidR="007A4460" w:rsidRDefault="00000000">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color w:val="000000"/>
          <w:sz w:val="22"/>
          <w:szCs w:val="22"/>
        </w:rPr>
        <w:t>Proposals should be prepared based on the guidelines set forth in Section III above, along with a properly</w:t>
      </w:r>
      <w:r>
        <w:rPr>
          <w:rFonts w:ascii="Calibri" w:eastAsia="Calibri" w:hAnsi="Calibri" w:cs="Calibri"/>
          <w:sz w:val="22"/>
          <w:szCs w:val="22"/>
        </w:rPr>
        <w:t xml:space="preserve">  </w:t>
      </w:r>
    </w:p>
    <w:p w14:paraId="612E8FE9" w14:textId="77777777" w:rsidR="007A4460" w:rsidRDefault="00000000">
      <w:pPr>
        <w:pBdr>
          <w:top w:val="nil"/>
          <w:left w:val="nil"/>
          <w:bottom w:val="nil"/>
          <w:right w:val="nil"/>
          <w:between w:val="nil"/>
        </w:pBdr>
        <w:ind w:left="720" w:hanging="720"/>
        <w:jc w:val="both"/>
        <w:rPr>
          <w:rFonts w:ascii="Calibri" w:eastAsia="Calibri" w:hAnsi="Calibri" w:cs="Calibri"/>
          <w:sz w:val="22"/>
          <w:szCs w:val="22"/>
        </w:rPr>
      </w:pPr>
      <w:r>
        <w:rPr>
          <w:rFonts w:ascii="Calibri" w:eastAsia="Calibri" w:hAnsi="Calibri" w:cs="Calibri"/>
          <w:color w:val="000000"/>
          <w:sz w:val="22"/>
          <w:szCs w:val="22"/>
        </w:rPr>
        <w:lastRenderedPageBreak/>
        <w:t>filled out and signed price quotation form, and are to be sent by email to the contact person indicated</w:t>
      </w:r>
      <w:r>
        <w:rPr>
          <w:rFonts w:ascii="Calibri" w:eastAsia="Calibri" w:hAnsi="Calibri" w:cs="Calibri"/>
          <w:sz w:val="22"/>
          <w:szCs w:val="22"/>
        </w:rPr>
        <w:t xml:space="preserve">  </w:t>
      </w:r>
    </w:p>
    <w:p w14:paraId="5253D1C8" w14:textId="742B5642" w:rsidR="007A4460"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below no later than </w:t>
      </w:r>
      <w:r w:rsidR="00E45EE5">
        <w:rPr>
          <w:rFonts w:ascii="Calibri" w:eastAsia="Calibri" w:hAnsi="Calibri" w:cs="Calibri"/>
          <w:color w:val="000000"/>
          <w:sz w:val="22"/>
          <w:szCs w:val="22"/>
        </w:rPr>
        <w:t>5 October 2022, 5pm Port Moresby Time.</w:t>
      </w:r>
      <w:r>
        <w:rPr>
          <w:rFonts w:ascii="Calibri" w:eastAsia="Calibri" w:hAnsi="Calibri" w:cs="Calibri"/>
          <w:color w:val="000000"/>
          <w:sz w:val="22"/>
          <w:szCs w:val="22"/>
        </w:rPr>
        <w:t xml:space="preserve"> </w:t>
      </w:r>
      <w:r w:rsidR="00E45EE5">
        <w:rPr>
          <w:rFonts w:ascii="Calibri" w:eastAsia="Calibri" w:hAnsi="Calibri" w:cs="Calibri"/>
          <w:color w:val="000000"/>
          <w:sz w:val="22"/>
          <w:szCs w:val="22"/>
        </w:rPr>
        <w:t xml:space="preserve">Submissions must be sent to this address ONLY. Emails sent to, or copying, any other email address will not be accepted. </w:t>
      </w:r>
    </w:p>
    <w:p w14:paraId="74A3D453"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7A4460" w14:paraId="69874973" w14:textId="77777777">
        <w:trPr>
          <w:jc w:val="center"/>
        </w:trPr>
        <w:tc>
          <w:tcPr>
            <w:tcW w:w="3510" w:type="dxa"/>
            <w:shd w:val="clear" w:color="auto" w:fill="auto"/>
            <w:vAlign w:val="center"/>
          </w:tcPr>
          <w:p w14:paraId="4C1558DB"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14:paraId="69FEA831" w14:textId="23216720" w:rsidR="007A4460" w:rsidRPr="00E45EE5" w:rsidRDefault="00E45EE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E45EE5">
              <w:rPr>
                <w:rFonts w:ascii="Calibri" w:eastAsia="Calibri" w:hAnsi="Calibri" w:cs="Calibri"/>
                <w:i/>
                <w:color w:val="000000"/>
                <w:sz w:val="22"/>
                <w:szCs w:val="22"/>
              </w:rPr>
              <w:t>Procurement Officer</w:t>
            </w:r>
          </w:p>
        </w:tc>
      </w:tr>
      <w:tr w:rsidR="007A4460" w14:paraId="74EB9696" w14:textId="77777777">
        <w:trPr>
          <w:jc w:val="center"/>
        </w:trPr>
        <w:tc>
          <w:tcPr>
            <w:tcW w:w="3510" w:type="dxa"/>
            <w:shd w:val="clear" w:color="auto" w:fill="auto"/>
            <w:vAlign w:val="center"/>
          </w:tcPr>
          <w:p w14:paraId="06199EF7"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14:paraId="1FF42992" w14:textId="0D20CBA0" w:rsidR="007A4460" w:rsidRPr="00E45EE5" w:rsidRDefault="00E45EE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E45EE5">
              <w:rPr>
                <w:rFonts w:ascii="Calibri" w:eastAsia="Calibri" w:hAnsi="Calibri" w:cs="Calibri"/>
                <w:i/>
                <w:color w:val="000000"/>
                <w:sz w:val="22"/>
                <w:szCs w:val="22"/>
              </w:rPr>
              <w:t>Png-procurement@unfpa.org</w:t>
            </w:r>
          </w:p>
        </w:tc>
      </w:tr>
    </w:tbl>
    <w:p w14:paraId="0CFCDC73"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BA1E73E"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14:paraId="6D310997"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0D49DE6B" w14:textId="77777777" w:rsidR="007A4460" w:rsidRDefault="0000000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The following reference must be included by the Bidder in the email subject line:</w:t>
      </w:r>
    </w:p>
    <w:p w14:paraId="65E66C63" w14:textId="5200A679" w:rsidR="007A4460" w:rsidRDefault="00E45EE5">
      <w:pPr>
        <w:numPr>
          <w:ilvl w:val="1"/>
          <w:numId w:val="4"/>
        </w:numPr>
        <w:pBdr>
          <w:top w:val="nil"/>
          <w:left w:val="nil"/>
          <w:bottom w:val="nil"/>
          <w:right w:val="nil"/>
          <w:between w:val="nil"/>
        </w:pBdr>
        <w:jc w:val="both"/>
        <w:rPr>
          <w:rFonts w:ascii="Calibri" w:eastAsia="Calibri" w:hAnsi="Calibri" w:cs="Calibri"/>
          <w:color w:val="000000"/>
          <w:sz w:val="22"/>
          <w:szCs w:val="22"/>
        </w:rPr>
      </w:pPr>
      <w:r w:rsidRPr="00970443">
        <w:rPr>
          <w:rFonts w:ascii="Arial" w:hAnsi="Arial" w:cs="Arial"/>
          <w:color w:val="000000"/>
          <w:shd w:val="clear" w:color="auto" w:fill="FFFFFF"/>
        </w:rPr>
        <w:t>RFQ Nº UNFPA/PNG/RFQ/22/117</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[Company name],</w:t>
      </w:r>
      <w:r>
        <w:rPr>
          <w:rFonts w:ascii="Calibri" w:eastAsia="Calibri" w:hAnsi="Calibri" w:cs="Calibri"/>
          <w:color w:val="000000"/>
          <w:sz w:val="22"/>
          <w:szCs w:val="22"/>
        </w:rPr>
        <w:t xml:space="preserve"> Technical Bid</w:t>
      </w:r>
    </w:p>
    <w:p w14:paraId="53D8F0AC" w14:textId="073AD946" w:rsidR="007A4460" w:rsidRDefault="00E45EE5">
      <w:pPr>
        <w:numPr>
          <w:ilvl w:val="1"/>
          <w:numId w:val="4"/>
        </w:numPr>
        <w:pBdr>
          <w:top w:val="nil"/>
          <w:left w:val="nil"/>
          <w:bottom w:val="nil"/>
          <w:right w:val="nil"/>
          <w:between w:val="nil"/>
        </w:pBdr>
        <w:jc w:val="both"/>
        <w:rPr>
          <w:rFonts w:ascii="Calibri" w:eastAsia="Calibri" w:hAnsi="Calibri" w:cs="Calibri"/>
          <w:color w:val="000000"/>
          <w:sz w:val="22"/>
          <w:szCs w:val="22"/>
        </w:rPr>
      </w:pPr>
      <w:r w:rsidRPr="00970443">
        <w:rPr>
          <w:rFonts w:ascii="Arial" w:hAnsi="Arial" w:cs="Arial"/>
          <w:color w:val="000000"/>
          <w:shd w:val="clear" w:color="auto" w:fill="FFFFFF"/>
        </w:rPr>
        <w:t>RFQ Nº UNFPA/PNG/RFQ/22/117</w:t>
      </w:r>
      <w:r w:rsidR="00246F85">
        <w:rPr>
          <w:rFonts w:ascii="Arial" w:hAnsi="Arial" w:cs="Arial"/>
          <w:color w:val="000000"/>
          <w:shd w:val="clear" w:color="auto" w:fill="FFFFFF"/>
        </w:rPr>
        <w:t xml:space="preserve"> </w:t>
      </w:r>
      <w:r>
        <w:rPr>
          <w:rFonts w:ascii="Calibri" w:eastAsia="Calibri" w:hAnsi="Calibri" w:cs="Calibri"/>
          <w:sz w:val="22"/>
          <w:szCs w:val="22"/>
        </w:rPr>
        <w:t xml:space="preserve">- </w:t>
      </w:r>
      <w:r>
        <w:rPr>
          <w:rFonts w:ascii="Calibri" w:eastAsia="Calibri" w:hAnsi="Calibri" w:cs="Calibri"/>
          <w:sz w:val="22"/>
          <w:szCs w:val="22"/>
          <w:highlight w:val="yellow"/>
        </w:rPr>
        <w:t>[Company name]</w:t>
      </w:r>
      <w:r>
        <w:rPr>
          <w:rFonts w:ascii="Calibri" w:eastAsia="Calibri" w:hAnsi="Calibri" w:cs="Calibri"/>
          <w:sz w:val="22"/>
          <w:szCs w:val="22"/>
        </w:rPr>
        <w:t>, Financial Bid</w:t>
      </w:r>
    </w:p>
    <w:p w14:paraId="4495E71A" w14:textId="77777777" w:rsidR="007A4460" w:rsidRDefault="00000000">
      <w:pPr>
        <w:numPr>
          <w:ilvl w:val="1"/>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sz w:val="22"/>
          <w:szCs w:val="22"/>
        </w:rPr>
        <w:t xml:space="preserve">Submissions without this text in the email </w:t>
      </w:r>
      <w:r>
        <w:rPr>
          <w:rFonts w:ascii="Calibri" w:eastAsia="Calibri" w:hAnsi="Calibri" w:cs="Calibri"/>
          <w:color w:val="000000"/>
          <w:sz w:val="22"/>
          <w:szCs w:val="22"/>
        </w:rPr>
        <w:t>subject line may be rejected or overlooked and therefore not considered.</w:t>
      </w:r>
    </w:p>
    <w:p w14:paraId="45CFAA82" w14:textId="77777777" w:rsidR="007A4460" w:rsidRDefault="00000000">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sz w:val="22"/>
          <w:szCs w:val="22"/>
        </w:rPr>
        <w:t xml:space="preserve">It is the Bidder’s responsibility to assure compliance with the submission process. If the envelopes or emails are not marked / submitted per the instructions, UNFPA will neither assume responsibility for the bid’s misplacement or premature opening nor guarantee the confidentiality of the Bid process.  Incorrect submissions might result in your Bid being declared invalid. </w:t>
      </w:r>
    </w:p>
    <w:p w14:paraId="4ACD23CE" w14:textId="77777777" w:rsidR="007A4460" w:rsidRDefault="00000000">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14:paraId="405487A2" w14:textId="6C926DC8" w:rsidR="007A4460" w:rsidRPr="00246F85" w:rsidRDefault="00000000" w:rsidP="00246F85">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 xml:space="preserve">constitute or imply the acceptance of any quotation by UNFPA. UNFPA is under no obligation to award a contract to any bidder </w:t>
      </w:r>
      <w:proofErr w:type="gramStart"/>
      <w:r>
        <w:rPr>
          <w:rFonts w:ascii="Calibri" w:eastAsia="Calibri" w:hAnsi="Calibri" w:cs="Calibri"/>
          <w:color w:val="000000"/>
          <w:sz w:val="22"/>
          <w:szCs w:val="22"/>
        </w:rPr>
        <w:t>as a result of</w:t>
      </w:r>
      <w:proofErr w:type="gramEnd"/>
      <w:r>
        <w:rPr>
          <w:rFonts w:ascii="Calibri" w:eastAsia="Calibri" w:hAnsi="Calibri" w:cs="Calibri"/>
          <w:color w:val="000000"/>
          <w:sz w:val="22"/>
          <w:szCs w:val="22"/>
        </w:rPr>
        <w:t xml:space="preserve"> this RFQ</w:t>
      </w:r>
      <w:r>
        <w:rPr>
          <w:rFonts w:ascii="Arial" w:eastAsia="Arial" w:hAnsi="Arial" w:cs="Arial"/>
          <w:color w:val="333333"/>
          <w:highlight w:val="white"/>
        </w:rPr>
        <w:t>.</w:t>
      </w:r>
      <w:r>
        <w:rPr>
          <w:rFonts w:ascii="Calibri" w:eastAsia="Calibri" w:hAnsi="Calibri" w:cs="Calibri"/>
          <w:color w:val="000000"/>
          <w:sz w:val="22"/>
          <w:szCs w:val="22"/>
        </w:rPr>
        <w:t xml:space="preserve"> </w:t>
      </w:r>
    </w:p>
    <w:p w14:paraId="6EE8E2AF" w14:textId="6C391BAC" w:rsidR="007A4460" w:rsidRDefault="00000000" w:rsidP="00246F85">
      <w:pPr>
        <w:numPr>
          <w:ilvl w:val="0"/>
          <w:numId w:val="4"/>
        </w:numPr>
        <w:jc w:val="both"/>
        <w:rPr>
          <w:rFonts w:ascii="Calibri" w:eastAsia="Calibri" w:hAnsi="Calibri" w:cs="Calibri"/>
          <w:color w:val="000000"/>
          <w:sz w:val="22"/>
          <w:szCs w:val="22"/>
        </w:rPr>
      </w:pPr>
      <w:r>
        <w:rPr>
          <w:rFonts w:ascii="Calibri" w:eastAsia="Calibri" w:hAnsi="Calibri" w:cs="Calibri"/>
          <w:sz w:val="22"/>
          <w:szCs w:val="22"/>
        </w:rPr>
        <w:t xml:space="preserve">Please do </w:t>
      </w:r>
      <w:r>
        <w:rPr>
          <w:rFonts w:ascii="Calibri" w:eastAsia="Calibri" w:hAnsi="Calibri" w:cs="Calibri"/>
          <w:b/>
          <w:sz w:val="22"/>
          <w:szCs w:val="22"/>
        </w:rPr>
        <w:t>NOT</w:t>
      </w:r>
      <w:r>
        <w:rPr>
          <w:rFonts w:ascii="Calibri" w:eastAsia="Calibri" w:hAnsi="Calibri" w:cs="Calibri"/>
          <w:sz w:val="22"/>
          <w:szCs w:val="22"/>
        </w:rPr>
        <w:t xml:space="preserve"> send the emails containing your offer to any other email address (not even as a copy (CC) or blind copy (BCC)); otherwise UNFPA will not be able to guarantee confidentiality and fair and transparent handling of your bid. UNFPA reserves the right to reject bids sent via the appropriate channel but copied or blind copied to other email addresses.</w:t>
      </w:r>
    </w:p>
    <w:p w14:paraId="65E773BE" w14:textId="77777777" w:rsidR="00246F85" w:rsidRDefault="00246F85" w:rsidP="00246F85">
      <w:pPr>
        <w:jc w:val="both"/>
        <w:rPr>
          <w:rFonts w:ascii="Calibri" w:eastAsia="Calibri" w:hAnsi="Calibri" w:cs="Calibri"/>
          <w:color w:val="000000"/>
          <w:sz w:val="22"/>
          <w:szCs w:val="22"/>
        </w:rPr>
      </w:pPr>
    </w:p>
    <w:p w14:paraId="774D4FCD"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14:paraId="6BFB71F7" w14:textId="77777777" w:rsidR="007A4460" w:rsidRDefault="00000000">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14:paraId="285012BC" w14:textId="77777777" w:rsidR="007A4460" w:rsidRDefault="007A4460">
      <w:pPr>
        <w:jc w:val="both"/>
        <w:rPr>
          <w:rFonts w:ascii="Calibri" w:eastAsia="Calibri" w:hAnsi="Calibri" w:cs="Calibri"/>
          <w:b/>
          <w:sz w:val="22"/>
          <w:szCs w:val="22"/>
        </w:rPr>
      </w:pPr>
    </w:p>
    <w:p w14:paraId="22EB6F78" w14:textId="77777777" w:rsidR="007A4460" w:rsidRDefault="00000000">
      <w:pPr>
        <w:jc w:val="both"/>
        <w:rPr>
          <w:rFonts w:ascii="Calibri" w:eastAsia="Calibri" w:hAnsi="Calibri" w:cs="Calibri"/>
          <w:b/>
          <w:sz w:val="22"/>
          <w:szCs w:val="22"/>
        </w:rPr>
      </w:pPr>
      <w:r>
        <w:rPr>
          <w:rFonts w:ascii="Calibri" w:eastAsia="Calibri" w:hAnsi="Calibri" w:cs="Calibri"/>
          <w:b/>
          <w:sz w:val="22"/>
          <w:szCs w:val="22"/>
        </w:rPr>
        <w:t>Technical Evaluation</w:t>
      </w:r>
    </w:p>
    <w:p w14:paraId="3D2018C6" w14:textId="77777777" w:rsidR="007A4460" w:rsidRDefault="007A4460">
      <w:pPr>
        <w:jc w:val="both"/>
        <w:rPr>
          <w:rFonts w:ascii="Calibri" w:eastAsia="Calibri" w:hAnsi="Calibri" w:cs="Calibri"/>
          <w:b/>
          <w:sz w:val="22"/>
          <w:szCs w:val="22"/>
        </w:rPr>
      </w:pPr>
    </w:p>
    <w:p w14:paraId="13633707"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14:paraId="6042CBE0"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BEA2633"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7A4460" w:rsidRPr="00C54ADE" w14:paraId="08416E0F"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20C84879" w14:textId="77777777" w:rsidR="007A4460" w:rsidRPr="00C54ADE" w:rsidRDefault="00000000">
            <w:pPr>
              <w:jc w:val="center"/>
              <w:rPr>
                <w:rFonts w:ascii="Calibri" w:eastAsia="Calibri" w:hAnsi="Calibri" w:cs="Calibri"/>
                <w:b/>
                <w:color w:val="F2F2F2"/>
                <w:sz w:val="22"/>
                <w:szCs w:val="22"/>
              </w:rPr>
            </w:pPr>
            <w:r w:rsidRPr="00C54ADE">
              <w:rPr>
                <w:rFonts w:ascii="Calibri" w:eastAsia="Calibri" w:hAnsi="Calibri" w:cs="Calibri"/>
                <w:b/>
                <w:color w:val="F2F2F2"/>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3E910A8C"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D4E665D"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[B]</w:t>
            </w:r>
          </w:p>
          <w:p w14:paraId="23B9DEE5"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Points obtained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2CA8BA41"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[C]</w:t>
            </w:r>
          </w:p>
          <w:p w14:paraId="5FFE18E4"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320DD565"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[B] x [C] = [D]</w:t>
            </w:r>
          </w:p>
          <w:p w14:paraId="57C0531D"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F2F2F2"/>
                <w:sz w:val="22"/>
                <w:szCs w:val="22"/>
              </w:rPr>
            </w:pPr>
            <w:r w:rsidRPr="00C54ADE">
              <w:rPr>
                <w:rFonts w:ascii="Calibri" w:eastAsia="Calibri" w:hAnsi="Calibri" w:cs="Calibri"/>
                <w:color w:val="F2F2F2"/>
                <w:sz w:val="22"/>
                <w:szCs w:val="22"/>
              </w:rPr>
              <w:t>Total Points</w:t>
            </w:r>
          </w:p>
        </w:tc>
      </w:tr>
      <w:tr w:rsidR="007A4460" w:rsidRPr="00C54ADE" w14:paraId="3784658C"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5127E5DA" w14:textId="22F3882E" w:rsidR="007A4460" w:rsidRPr="00C54ADE" w:rsidRDefault="00000000">
            <w:pPr>
              <w:pBdr>
                <w:top w:val="nil"/>
                <w:left w:val="nil"/>
                <w:bottom w:val="nil"/>
                <w:right w:val="nil"/>
                <w:between w:val="nil"/>
              </w:pBdr>
              <w:spacing w:before="60" w:after="60"/>
              <w:rPr>
                <w:rFonts w:ascii="Calibri" w:eastAsia="Calibri" w:hAnsi="Calibri" w:cs="Calibri"/>
                <w:color w:val="000000"/>
                <w:sz w:val="22"/>
                <w:szCs w:val="22"/>
              </w:rPr>
            </w:pPr>
            <w:r w:rsidRPr="00C54ADE">
              <w:rPr>
                <w:rFonts w:ascii="Calibri" w:eastAsia="Calibri" w:hAnsi="Calibri" w:cs="Calibri"/>
                <w:color w:val="000000"/>
                <w:sz w:val="22"/>
                <w:szCs w:val="22"/>
              </w:rPr>
              <w:t xml:space="preserve">Technical </w:t>
            </w:r>
            <w:r w:rsidR="00C54ADE" w:rsidRPr="00C54ADE">
              <w:rPr>
                <w:rFonts w:ascii="Calibri" w:eastAsia="Calibri" w:hAnsi="Calibri" w:cs="Calibri"/>
                <w:color w:val="000000"/>
                <w:sz w:val="22"/>
                <w:szCs w:val="22"/>
              </w:rPr>
              <w:t>capacity to produce high-quality audio-visual content of 30 minutes duration</w:t>
            </w:r>
          </w:p>
        </w:tc>
        <w:tc>
          <w:tcPr>
            <w:tcW w:w="1382" w:type="dxa"/>
            <w:tcBorders>
              <w:top w:val="single" w:sz="6" w:space="0" w:color="000080"/>
              <w:left w:val="single" w:sz="6" w:space="0" w:color="000080"/>
              <w:bottom w:val="single" w:sz="6" w:space="0" w:color="000080"/>
              <w:right w:val="single" w:sz="6" w:space="0" w:color="000080"/>
            </w:tcBorders>
            <w:vAlign w:val="center"/>
          </w:tcPr>
          <w:p w14:paraId="02A9C313"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000000"/>
                <w:sz w:val="22"/>
                <w:szCs w:val="22"/>
              </w:rPr>
            </w:pPr>
            <w:r w:rsidRPr="00C54ADE">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5AD7270" w14:textId="77777777" w:rsidR="007A4460" w:rsidRPr="00C54ADE" w:rsidRDefault="007A4460">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2A0C17EB" w14:textId="423CB477" w:rsidR="007A4460" w:rsidRPr="00C54ADE" w:rsidRDefault="00C54ADE">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4</w:t>
            </w:r>
            <w:r w:rsidRPr="00C54ADE">
              <w:rPr>
                <w:rFonts w:ascii="Calibri" w:eastAsia="Calibri" w:hAnsi="Calibri" w:cs="Calibri"/>
                <w:color w:val="000000"/>
                <w:sz w:val="22"/>
                <w:szCs w:val="22"/>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CFE6C10" w14:textId="77777777" w:rsidR="007A4460" w:rsidRPr="00C54ADE" w:rsidRDefault="007A4460">
            <w:pPr>
              <w:pBdr>
                <w:top w:val="nil"/>
                <w:left w:val="nil"/>
                <w:bottom w:val="nil"/>
                <w:right w:val="nil"/>
                <w:between w:val="nil"/>
              </w:pBdr>
              <w:spacing w:before="60" w:after="60"/>
              <w:jc w:val="center"/>
              <w:rPr>
                <w:rFonts w:ascii="Calibri" w:eastAsia="Calibri" w:hAnsi="Calibri" w:cs="Calibri"/>
                <w:color w:val="000000"/>
                <w:sz w:val="22"/>
                <w:szCs w:val="22"/>
              </w:rPr>
            </w:pPr>
          </w:p>
        </w:tc>
      </w:tr>
      <w:tr w:rsidR="007A4460" w:rsidRPr="00C54ADE" w14:paraId="3FACFE65"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D388D7D" w14:textId="2C508F84" w:rsidR="007A4460" w:rsidRPr="00C54ADE" w:rsidRDefault="00C54ADE">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lastRenderedPageBreak/>
              <w:t>Experience in documentary production, demonstrating effective storytelling and structure</w:t>
            </w:r>
            <w:r w:rsidRPr="00C54ADE">
              <w:rPr>
                <w:rFonts w:ascii="Calibri" w:eastAsia="Calibri" w:hAnsi="Calibri" w:cs="Calibri"/>
                <w:color w:val="000000"/>
                <w:sz w:val="22"/>
                <w:szCs w:val="22"/>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tcPr>
          <w:p w14:paraId="2D98E840"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000000"/>
                <w:sz w:val="22"/>
                <w:szCs w:val="22"/>
              </w:rPr>
            </w:pPr>
            <w:r w:rsidRPr="00C54ADE">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E12B232" w14:textId="77777777" w:rsidR="007A4460" w:rsidRPr="00C54ADE" w:rsidRDefault="007A4460">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0E4B04EE" w14:textId="3FB01400" w:rsidR="007A4460" w:rsidRPr="00C54ADE" w:rsidRDefault="00C54ADE">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4</w:t>
            </w:r>
            <w:r w:rsidRPr="00C54ADE">
              <w:rPr>
                <w:rFonts w:ascii="Calibri" w:eastAsia="Calibri" w:hAnsi="Calibri" w:cs="Calibri"/>
                <w:color w:val="000000"/>
                <w:sz w:val="22"/>
                <w:szCs w:val="22"/>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F08CCFD" w14:textId="77777777" w:rsidR="007A4460" w:rsidRPr="00C54ADE" w:rsidRDefault="007A4460">
            <w:pPr>
              <w:pBdr>
                <w:top w:val="nil"/>
                <w:left w:val="nil"/>
                <w:bottom w:val="nil"/>
                <w:right w:val="nil"/>
                <w:between w:val="nil"/>
              </w:pBdr>
              <w:spacing w:before="60" w:after="60"/>
              <w:jc w:val="center"/>
              <w:rPr>
                <w:rFonts w:ascii="Calibri" w:eastAsia="Calibri" w:hAnsi="Calibri" w:cs="Calibri"/>
                <w:color w:val="000000"/>
                <w:sz w:val="22"/>
                <w:szCs w:val="22"/>
              </w:rPr>
            </w:pPr>
          </w:p>
        </w:tc>
      </w:tr>
      <w:tr w:rsidR="007A4460" w:rsidRPr="00C54ADE" w14:paraId="3C67E12B"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AA84586" w14:textId="13A627DD" w:rsidR="007A4460" w:rsidRPr="00C54ADE" w:rsidRDefault="00C54ADE">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Experience in producing content related to social or cultural issues in Papua New Guinea with demonstrated awareness for cultural sensiti</w:t>
            </w:r>
            <w:r w:rsidR="00C70A4D">
              <w:rPr>
                <w:rFonts w:ascii="Calibri" w:eastAsia="Calibri" w:hAnsi="Calibri" w:cs="Calibri"/>
                <w:color w:val="000000"/>
                <w:sz w:val="22"/>
                <w:szCs w:val="22"/>
              </w:rPr>
              <w:t>viti</w:t>
            </w:r>
            <w:r>
              <w:rPr>
                <w:rFonts w:ascii="Calibri" w:eastAsia="Calibri" w:hAnsi="Calibri" w:cs="Calibri"/>
                <w:color w:val="000000"/>
                <w:sz w:val="22"/>
                <w:szCs w:val="22"/>
              </w:rPr>
              <w:t>es, confidentiality, and respect</w:t>
            </w:r>
          </w:p>
        </w:tc>
        <w:tc>
          <w:tcPr>
            <w:tcW w:w="1382" w:type="dxa"/>
            <w:tcBorders>
              <w:top w:val="single" w:sz="6" w:space="0" w:color="000080"/>
              <w:left w:val="single" w:sz="6" w:space="0" w:color="000080"/>
              <w:bottom w:val="single" w:sz="6" w:space="0" w:color="000080"/>
              <w:right w:val="single" w:sz="6" w:space="0" w:color="000080"/>
            </w:tcBorders>
            <w:vAlign w:val="center"/>
          </w:tcPr>
          <w:p w14:paraId="548027E7" w14:textId="77777777" w:rsidR="007A4460" w:rsidRPr="00C54ADE" w:rsidRDefault="00000000">
            <w:pPr>
              <w:pBdr>
                <w:top w:val="nil"/>
                <w:left w:val="nil"/>
                <w:bottom w:val="nil"/>
                <w:right w:val="nil"/>
                <w:between w:val="nil"/>
              </w:pBdr>
              <w:spacing w:before="60" w:after="60"/>
              <w:jc w:val="center"/>
              <w:rPr>
                <w:rFonts w:ascii="Calibri" w:eastAsia="Calibri" w:hAnsi="Calibri" w:cs="Calibri"/>
                <w:color w:val="000000"/>
                <w:sz w:val="22"/>
                <w:szCs w:val="22"/>
              </w:rPr>
            </w:pPr>
            <w:r w:rsidRPr="00C54ADE">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387BD48" w14:textId="77777777" w:rsidR="007A4460" w:rsidRPr="00C54ADE" w:rsidRDefault="007A4460">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vAlign w:val="center"/>
          </w:tcPr>
          <w:p w14:paraId="1975505F" w14:textId="4165460C" w:rsidR="007A4460" w:rsidRPr="00C54ADE" w:rsidRDefault="00C54ADE">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20</w:t>
            </w:r>
            <w:r w:rsidRPr="00C54ADE">
              <w:rPr>
                <w:rFonts w:ascii="Calibri" w:eastAsia="Calibri" w:hAnsi="Calibri" w:cs="Calibri"/>
                <w:color w:val="000000"/>
                <w:sz w:val="22"/>
                <w:szCs w:val="22"/>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498FE7D" w14:textId="77777777" w:rsidR="007A4460" w:rsidRPr="00C54ADE" w:rsidRDefault="007A4460">
            <w:pPr>
              <w:pBdr>
                <w:top w:val="nil"/>
                <w:left w:val="nil"/>
                <w:bottom w:val="nil"/>
                <w:right w:val="nil"/>
                <w:between w:val="nil"/>
              </w:pBdr>
              <w:spacing w:before="60" w:after="60"/>
              <w:jc w:val="center"/>
              <w:rPr>
                <w:rFonts w:ascii="Calibri" w:eastAsia="Calibri" w:hAnsi="Calibri" w:cs="Calibri"/>
                <w:color w:val="000000"/>
                <w:sz w:val="22"/>
                <w:szCs w:val="22"/>
              </w:rPr>
            </w:pPr>
          </w:p>
        </w:tc>
      </w:tr>
      <w:tr w:rsidR="007A4460" w14:paraId="1B9909CB" w14:textId="77777777">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D40AB6A" w14:textId="77777777" w:rsidR="007A4460" w:rsidRPr="00C54ADE" w:rsidRDefault="00000000">
            <w:pPr>
              <w:spacing w:before="60" w:after="60"/>
              <w:jc w:val="right"/>
              <w:rPr>
                <w:rFonts w:ascii="Calibri" w:eastAsia="Calibri" w:hAnsi="Calibri" w:cs="Calibri"/>
                <w:i/>
                <w:sz w:val="22"/>
                <w:szCs w:val="22"/>
              </w:rPr>
            </w:pPr>
            <w:r w:rsidRPr="00C54ADE">
              <w:rPr>
                <w:rFonts w:ascii="Calibri" w:eastAsia="Calibri" w:hAnsi="Calibri" w:cs="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4FCEE4E" w14:textId="77777777" w:rsidR="007A4460" w:rsidRPr="00C54ADE" w:rsidRDefault="00000000">
            <w:pPr>
              <w:spacing w:before="60" w:after="60"/>
              <w:jc w:val="center"/>
              <w:rPr>
                <w:rFonts w:ascii="Calibri" w:eastAsia="Calibri" w:hAnsi="Calibri" w:cs="Calibri"/>
                <w:sz w:val="22"/>
                <w:szCs w:val="22"/>
              </w:rPr>
            </w:pPr>
            <w:r w:rsidRPr="00C54ADE">
              <w:rPr>
                <w:rFonts w:ascii="Calibri" w:eastAsia="Calibri" w:hAnsi="Calibri" w:cs="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64EF648" w14:textId="77777777" w:rsidR="007A4460" w:rsidRPr="00C54ADE" w:rsidRDefault="007A4460">
            <w:pPr>
              <w:spacing w:before="60" w:after="60"/>
              <w:rPr>
                <w:rFonts w:ascii="Calibri" w:eastAsia="Calibri" w:hAnsi="Calibri" w:cs="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E4B2116" w14:textId="77777777" w:rsidR="007A4460" w:rsidRPr="00C54ADE" w:rsidRDefault="00000000">
            <w:pPr>
              <w:spacing w:before="60" w:after="60"/>
              <w:jc w:val="center"/>
              <w:rPr>
                <w:rFonts w:ascii="Calibri" w:eastAsia="Calibri" w:hAnsi="Calibri" w:cs="Calibri"/>
                <w:sz w:val="22"/>
                <w:szCs w:val="22"/>
              </w:rPr>
            </w:pPr>
            <w:r w:rsidRPr="00C54ADE">
              <w:rPr>
                <w:rFonts w:ascii="Calibri" w:eastAsia="Calibri" w:hAnsi="Calibri" w:cs="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3414FA4" w14:textId="77777777" w:rsidR="007A4460" w:rsidRPr="00C54ADE" w:rsidRDefault="007A4460">
            <w:pPr>
              <w:spacing w:before="60" w:after="60"/>
              <w:jc w:val="center"/>
              <w:rPr>
                <w:rFonts w:ascii="Calibri" w:eastAsia="Calibri" w:hAnsi="Calibri" w:cs="Calibri"/>
                <w:b/>
                <w:sz w:val="22"/>
                <w:szCs w:val="22"/>
              </w:rPr>
            </w:pPr>
          </w:p>
        </w:tc>
      </w:tr>
    </w:tbl>
    <w:p w14:paraId="59196199"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DC214E8"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14:paraId="59A8D874"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3"/>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7A4460" w14:paraId="2A82DC68"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3D84C19E" w14:textId="77777777" w:rsidR="007A4460" w:rsidRDefault="00000000">
            <w:pPr>
              <w:jc w:val="center"/>
              <w:rPr>
                <w:rFonts w:ascii="Calibri" w:eastAsia="Calibri" w:hAnsi="Calibri" w:cs="Calibri"/>
                <w:b/>
                <w:color w:val="F2F2F2"/>
                <w:sz w:val="22"/>
                <w:szCs w:val="22"/>
              </w:rPr>
            </w:pPr>
            <w:r>
              <w:rPr>
                <w:rFonts w:ascii="Calibri" w:eastAsia="Calibri" w:hAnsi="Calibri" w:cs="Calibri"/>
                <w:b/>
                <w:color w:val="F2F2F2"/>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29049E52" w14:textId="77777777" w:rsidR="007A4460" w:rsidRDefault="00000000">
            <w:pPr>
              <w:jc w:val="center"/>
              <w:rPr>
                <w:rFonts w:ascii="Calibri" w:eastAsia="Calibri" w:hAnsi="Calibri" w:cs="Calibri"/>
                <w:b/>
                <w:color w:val="F2F2F2"/>
                <w:sz w:val="22"/>
                <w:szCs w:val="22"/>
              </w:rPr>
            </w:pPr>
            <w:r>
              <w:rPr>
                <w:rFonts w:ascii="Calibri" w:eastAsia="Calibri" w:hAnsi="Calibri" w:cs="Calibri"/>
                <w:b/>
                <w:color w:val="F2F2F2"/>
                <w:sz w:val="22"/>
                <w:szCs w:val="22"/>
              </w:rPr>
              <w:t xml:space="preserve">Points </w:t>
            </w:r>
          </w:p>
          <w:p w14:paraId="313A740D" w14:textId="77777777" w:rsidR="007A4460" w:rsidRDefault="00000000">
            <w:pPr>
              <w:jc w:val="center"/>
              <w:rPr>
                <w:rFonts w:ascii="Calibri" w:eastAsia="Calibri" w:hAnsi="Calibri" w:cs="Calibri"/>
                <w:b/>
                <w:color w:val="F2F2F2"/>
                <w:sz w:val="22"/>
                <w:szCs w:val="22"/>
              </w:rPr>
            </w:pPr>
            <w:r>
              <w:rPr>
                <w:rFonts w:ascii="Calibri" w:eastAsia="Calibri" w:hAnsi="Calibri" w:cs="Calibri"/>
                <w:b/>
                <w:color w:val="F2F2F2"/>
                <w:sz w:val="22"/>
                <w:szCs w:val="22"/>
              </w:rPr>
              <w:t>out of 100</w:t>
            </w:r>
          </w:p>
        </w:tc>
      </w:tr>
      <w:tr w:rsidR="007A4460" w14:paraId="062C27DF" w14:textId="77777777">
        <w:trPr>
          <w:trHeight w:val="395"/>
          <w:jc w:val="center"/>
        </w:trPr>
        <w:tc>
          <w:tcPr>
            <w:tcW w:w="6505" w:type="dxa"/>
            <w:tcBorders>
              <w:top w:val="single" w:sz="6" w:space="0" w:color="000080"/>
            </w:tcBorders>
            <w:tcMar>
              <w:top w:w="0" w:type="dxa"/>
              <w:left w:w="108" w:type="dxa"/>
              <w:bottom w:w="0" w:type="dxa"/>
              <w:right w:w="108" w:type="dxa"/>
            </w:tcMar>
            <w:vAlign w:val="center"/>
          </w:tcPr>
          <w:p w14:paraId="794E58C5" w14:textId="77777777" w:rsidR="007A4460" w:rsidRDefault="00000000">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4DB07959" w14:textId="77777777" w:rsidR="007A4460" w:rsidRDefault="00000000">
            <w:pPr>
              <w:jc w:val="center"/>
              <w:rPr>
                <w:rFonts w:ascii="Calibri" w:eastAsia="Calibri" w:hAnsi="Calibri" w:cs="Calibri"/>
                <w:sz w:val="22"/>
                <w:szCs w:val="22"/>
              </w:rPr>
            </w:pPr>
            <w:r>
              <w:rPr>
                <w:rFonts w:ascii="Calibri" w:eastAsia="Calibri" w:hAnsi="Calibri" w:cs="Calibri"/>
                <w:sz w:val="22"/>
                <w:szCs w:val="22"/>
              </w:rPr>
              <w:t>90 – 100</w:t>
            </w:r>
          </w:p>
        </w:tc>
      </w:tr>
      <w:tr w:rsidR="007A4460" w14:paraId="1C139CC3" w14:textId="77777777">
        <w:trPr>
          <w:trHeight w:val="548"/>
          <w:jc w:val="center"/>
        </w:trPr>
        <w:tc>
          <w:tcPr>
            <w:tcW w:w="6505" w:type="dxa"/>
            <w:tcMar>
              <w:top w:w="0" w:type="dxa"/>
              <w:left w:w="108" w:type="dxa"/>
              <w:bottom w:w="0" w:type="dxa"/>
              <w:right w:w="108" w:type="dxa"/>
            </w:tcMar>
            <w:vAlign w:val="center"/>
          </w:tcPr>
          <w:p w14:paraId="67025600" w14:textId="77777777" w:rsidR="007A4460" w:rsidRDefault="00000000">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14:paraId="5FAA1C7C" w14:textId="77777777" w:rsidR="007A4460" w:rsidRDefault="00000000">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7A4460" w14:paraId="531D6F1A" w14:textId="77777777">
        <w:trPr>
          <w:trHeight w:val="503"/>
          <w:jc w:val="center"/>
        </w:trPr>
        <w:tc>
          <w:tcPr>
            <w:tcW w:w="6505" w:type="dxa"/>
            <w:tcMar>
              <w:top w:w="0" w:type="dxa"/>
              <w:left w:w="108" w:type="dxa"/>
              <w:bottom w:w="0" w:type="dxa"/>
              <w:right w:w="108" w:type="dxa"/>
            </w:tcMar>
            <w:vAlign w:val="center"/>
          </w:tcPr>
          <w:p w14:paraId="3771A4E8" w14:textId="77777777" w:rsidR="007A4460" w:rsidRDefault="00000000">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14:paraId="1DD01760" w14:textId="77777777" w:rsidR="007A4460" w:rsidRDefault="00000000">
            <w:pPr>
              <w:jc w:val="center"/>
              <w:rPr>
                <w:rFonts w:ascii="Calibri" w:eastAsia="Calibri" w:hAnsi="Calibri" w:cs="Calibri"/>
                <w:sz w:val="22"/>
                <w:szCs w:val="22"/>
              </w:rPr>
            </w:pPr>
            <w:r>
              <w:rPr>
                <w:rFonts w:ascii="Calibri" w:eastAsia="Calibri" w:hAnsi="Calibri" w:cs="Calibri"/>
                <w:sz w:val="22"/>
                <w:szCs w:val="22"/>
              </w:rPr>
              <w:t>70 – 79</w:t>
            </w:r>
          </w:p>
        </w:tc>
      </w:tr>
      <w:tr w:rsidR="007A4460" w14:paraId="388B5C47" w14:textId="77777777">
        <w:trPr>
          <w:trHeight w:val="476"/>
          <w:jc w:val="center"/>
        </w:trPr>
        <w:tc>
          <w:tcPr>
            <w:tcW w:w="6505" w:type="dxa"/>
            <w:tcMar>
              <w:top w:w="0" w:type="dxa"/>
              <w:left w:w="108" w:type="dxa"/>
              <w:bottom w:w="0" w:type="dxa"/>
              <w:right w:w="108" w:type="dxa"/>
            </w:tcMar>
            <w:vAlign w:val="center"/>
          </w:tcPr>
          <w:p w14:paraId="2B3C1F40" w14:textId="77777777" w:rsidR="007A4460" w:rsidRDefault="00000000">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14:paraId="3C8795D2" w14:textId="77777777" w:rsidR="007A4460" w:rsidRDefault="00000000">
            <w:pPr>
              <w:jc w:val="center"/>
              <w:rPr>
                <w:rFonts w:ascii="Calibri" w:eastAsia="Calibri" w:hAnsi="Calibri" w:cs="Calibri"/>
                <w:sz w:val="22"/>
                <w:szCs w:val="22"/>
              </w:rPr>
            </w:pPr>
            <w:r>
              <w:rPr>
                <w:rFonts w:ascii="Calibri" w:eastAsia="Calibri" w:hAnsi="Calibri" w:cs="Calibri"/>
                <w:sz w:val="22"/>
                <w:szCs w:val="22"/>
              </w:rPr>
              <w:t>1 – 69</w:t>
            </w:r>
          </w:p>
        </w:tc>
      </w:tr>
      <w:tr w:rsidR="007A4460" w14:paraId="651FB566" w14:textId="77777777">
        <w:trPr>
          <w:trHeight w:val="613"/>
          <w:jc w:val="center"/>
        </w:trPr>
        <w:tc>
          <w:tcPr>
            <w:tcW w:w="6505" w:type="dxa"/>
            <w:tcMar>
              <w:top w:w="0" w:type="dxa"/>
              <w:left w:w="108" w:type="dxa"/>
              <w:bottom w:w="0" w:type="dxa"/>
              <w:right w:w="108" w:type="dxa"/>
            </w:tcMar>
            <w:vAlign w:val="center"/>
          </w:tcPr>
          <w:p w14:paraId="555FD21B" w14:textId="77777777" w:rsidR="007A4460" w:rsidRDefault="00000000">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580C2621" w14:textId="77777777" w:rsidR="007A4460" w:rsidRDefault="00000000">
            <w:pPr>
              <w:jc w:val="center"/>
              <w:rPr>
                <w:rFonts w:ascii="Calibri" w:eastAsia="Calibri" w:hAnsi="Calibri" w:cs="Calibri"/>
                <w:sz w:val="22"/>
                <w:szCs w:val="22"/>
              </w:rPr>
            </w:pPr>
            <w:r>
              <w:rPr>
                <w:rFonts w:ascii="Calibri" w:eastAsia="Calibri" w:hAnsi="Calibri" w:cs="Calibri"/>
                <w:sz w:val="22"/>
                <w:szCs w:val="22"/>
              </w:rPr>
              <w:t>0</w:t>
            </w:r>
          </w:p>
        </w:tc>
      </w:tr>
    </w:tbl>
    <w:p w14:paraId="25AD3BEB"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14:paraId="01E066BD"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14:paraId="18D21543" w14:textId="77777777"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14:paraId="4E867273" w14:textId="65CEF5B9"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only for bidders whose technical proposals achieve a minimum score of</w:t>
      </w:r>
      <w:r w:rsidR="00246F85">
        <w:rPr>
          <w:rFonts w:ascii="Calibri" w:eastAsia="Calibri" w:hAnsi="Calibri" w:cs="Calibri"/>
          <w:color w:val="000000"/>
          <w:sz w:val="22"/>
          <w:szCs w:val="22"/>
        </w:rPr>
        <w:t xml:space="preserve"> 50-70</w:t>
      </w:r>
      <w:r>
        <w:rPr>
          <w:rFonts w:ascii="Calibri" w:eastAsia="Calibri" w:hAnsi="Calibri" w:cs="Calibri"/>
          <w:color w:val="000000"/>
          <w:sz w:val="22"/>
          <w:szCs w:val="22"/>
        </w:rPr>
        <w:t xml:space="preserve"> points in the technical evaluation. </w:t>
      </w:r>
    </w:p>
    <w:p w14:paraId="16E17EB8"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3C7239F" w14:textId="21C46CF8"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w:t>
      </w:r>
      <w:r w:rsidR="00246F85">
        <w:rPr>
          <w:rFonts w:ascii="Calibri" w:eastAsia="Calibri" w:hAnsi="Calibri" w:cs="Calibri"/>
          <w:color w:val="000000"/>
          <w:sz w:val="22"/>
          <w:szCs w:val="22"/>
        </w:rPr>
        <w:t xml:space="preserve"> the quotation. </w:t>
      </w:r>
      <w:r>
        <w:rPr>
          <w:rFonts w:ascii="Calibri" w:eastAsia="Calibri" w:hAnsi="Calibri" w:cs="Calibri"/>
          <w:color w:val="000000"/>
          <w:sz w:val="22"/>
          <w:szCs w:val="22"/>
        </w:rPr>
        <w:t>All other price quotes will receive points in inverse proportion according to the following formula:</w:t>
      </w:r>
    </w:p>
    <w:p w14:paraId="69AE6F3D"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4"/>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7A4460" w14:paraId="0FA5DCD3" w14:textId="77777777">
        <w:trPr>
          <w:trHeight w:val="319"/>
          <w:jc w:val="center"/>
        </w:trPr>
        <w:tc>
          <w:tcPr>
            <w:tcW w:w="1977" w:type="dxa"/>
            <w:vMerge w:val="restart"/>
            <w:vAlign w:val="center"/>
          </w:tcPr>
          <w:p w14:paraId="63EE6740" w14:textId="77777777" w:rsidR="007A4460" w:rsidRDefault="00000000">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14:paraId="4BFBF843" w14:textId="77777777" w:rsidR="007A4460" w:rsidRDefault="00000000">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14:paraId="1C6FFF67" w14:textId="77777777" w:rsidR="007A4460" w:rsidRDefault="00000000">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7A4460" w14:paraId="2CAB70B8" w14:textId="77777777">
        <w:trPr>
          <w:trHeight w:val="170"/>
          <w:jc w:val="center"/>
        </w:trPr>
        <w:tc>
          <w:tcPr>
            <w:tcW w:w="1977" w:type="dxa"/>
            <w:vMerge/>
            <w:vAlign w:val="center"/>
          </w:tcPr>
          <w:p w14:paraId="69154C4A" w14:textId="77777777" w:rsidR="007A4460" w:rsidRDefault="007A4460">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14:paraId="711C9137" w14:textId="77777777" w:rsidR="007A4460" w:rsidRDefault="00000000">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14:paraId="6FFBDF1E" w14:textId="77777777" w:rsidR="007A4460" w:rsidRDefault="007A4460">
            <w:pPr>
              <w:widowControl w:val="0"/>
              <w:pBdr>
                <w:top w:val="nil"/>
                <w:left w:val="nil"/>
                <w:bottom w:val="nil"/>
                <w:right w:val="nil"/>
                <w:between w:val="nil"/>
              </w:pBdr>
              <w:spacing w:line="276" w:lineRule="auto"/>
              <w:rPr>
                <w:rFonts w:ascii="Calibri" w:eastAsia="Calibri" w:hAnsi="Calibri" w:cs="Calibri"/>
                <w:sz w:val="22"/>
                <w:szCs w:val="22"/>
              </w:rPr>
            </w:pPr>
          </w:p>
        </w:tc>
      </w:tr>
    </w:tbl>
    <w:p w14:paraId="48100F32" w14:textId="77777777" w:rsidR="007A4460" w:rsidRDefault="00000000">
      <w:pPr>
        <w:pStyle w:val="Heading2"/>
        <w:keepLines/>
        <w:spacing w:before="200"/>
        <w:jc w:val="left"/>
        <w:rPr>
          <w:rFonts w:ascii="Calibri" w:eastAsia="Calibri" w:hAnsi="Calibri" w:cs="Calibri"/>
        </w:rPr>
      </w:pPr>
      <w:bookmarkStart w:id="1" w:name="_heading=h.30j0zll" w:colFirst="0" w:colLast="0"/>
      <w:bookmarkEnd w:id="1"/>
      <w:r>
        <w:rPr>
          <w:rFonts w:ascii="Calibri" w:eastAsia="Calibri" w:hAnsi="Calibri" w:cs="Calibri"/>
        </w:rPr>
        <w:t>Total score</w:t>
      </w:r>
    </w:p>
    <w:p w14:paraId="17B6D0F6" w14:textId="4D169A5E" w:rsidR="007A4460" w:rsidRDefault="00000000" w:rsidP="00246F8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r w:rsidR="00246F85">
        <w:rPr>
          <w:rFonts w:ascii="Calibri" w:eastAsia="Calibri" w:hAnsi="Calibri" w:cs="Calibri"/>
          <w:color w:val="000000"/>
          <w:sz w:val="22"/>
          <w:szCs w:val="22"/>
        </w:rPr>
        <w:t>.</w:t>
      </w:r>
    </w:p>
    <w:p w14:paraId="1D07E989" w14:textId="77777777" w:rsidR="007A4460" w:rsidRDefault="007A4460" w:rsidP="00246F8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5"/>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7A4460" w14:paraId="60E8C2BE" w14:textId="77777777">
        <w:trPr>
          <w:trHeight w:val="547"/>
          <w:jc w:val="center"/>
        </w:trPr>
        <w:tc>
          <w:tcPr>
            <w:tcW w:w="6523" w:type="dxa"/>
            <w:vAlign w:val="center"/>
          </w:tcPr>
          <w:p w14:paraId="5396F2AD" w14:textId="7DDA8985" w:rsidR="007A4460" w:rsidRDefault="00000000">
            <w:pPr>
              <w:tabs>
                <w:tab w:val="left" w:pos="-1080"/>
              </w:tabs>
              <w:jc w:val="center"/>
              <w:rPr>
                <w:rFonts w:ascii="Calibri" w:eastAsia="Calibri" w:hAnsi="Calibri" w:cs="Calibri"/>
                <w:sz w:val="22"/>
                <w:szCs w:val="22"/>
              </w:rPr>
            </w:pPr>
            <w:r w:rsidRPr="00246F85">
              <w:rPr>
                <w:rFonts w:ascii="Calibri" w:eastAsia="Calibri" w:hAnsi="Calibri" w:cs="Calibri"/>
                <w:sz w:val="22"/>
                <w:szCs w:val="22"/>
              </w:rPr>
              <w:t>Total score = [70%] Technical score + [30%] Financial score</w:t>
            </w:r>
          </w:p>
        </w:tc>
      </w:tr>
    </w:tbl>
    <w:p w14:paraId="5C83E271"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4A92E6B6"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14:paraId="00A9AFE9" w14:textId="2BB702CE" w:rsidR="007A4460"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In case of a satisfactory result from the evaluation process, UNFPA intends to award a</w:t>
      </w:r>
      <w:r w:rsidR="00970443">
        <w:rPr>
          <w:rFonts w:ascii="Calibri" w:eastAsia="Calibri" w:hAnsi="Calibri" w:cs="Calibri"/>
          <w:color w:val="000000"/>
          <w:sz w:val="22"/>
          <w:szCs w:val="22"/>
        </w:rPr>
        <w:t xml:space="preserve"> Purchase Order</w:t>
      </w:r>
      <w:r>
        <w:rPr>
          <w:rFonts w:ascii="Calibri" w:eastAsia="Calibri" w:hAnsi="Calibri" w:cs="Calibri"/>
          <w:color w:val="000000"/>
          <w:sz w:val="22"/>
          <w:szCs w:val="22"/>
        </w:rPr>
        <w:t xml:space="preserve"> to the Bidder(s) that obtain the highest total score.</w:t>
      </w:r>
    </w:p>
    <w:p w14:paraId="08CE1E51" w14:textId="77777777" w:rsidR="007A4460" w:rsidRDefault="007A4460">
      <w:pPr>
        <w:rPr>
          <w:rFonts w:ascii="Calibri" w:eastAsia="Calibri" w:hAnsi="Calibri" w:cs="Calibri"/>
          <w:sz w:val="22"/>
          <w:szCs w:val="22"/>
        </w:rPr>
      </w:pPr>
    </w:p>
    <w:p w14:paraId="666DC465"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14:paraId="1C143A29" w14:textId="77777777" w:rsidR="007A4460"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14:paraId="4F08026C"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0151C6AD"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393F7B5E" w14:textId="77777777" w:rsidR="007A4460"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14:paraId="536C988B" w14:textId="77777777" w:rsidR="007A4460" w:rsidRDefault="007A4460">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p>
    <w:p w14:paraId="0824F82C"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3" w:anchor="FraudCorruption">
        <w:r>
          <w:rPr>
            <w:rFonts w:ascii="Calibri" w:eastAsia="Calibri" w:hAnsi="Calibri" w:cs="Calibri"/>
            <w:b/>
            <w:color w:val="000000"/>
            <w:sz w:val="22"/>
            <w:szCs w:val="22"/>
          </w:rPr>
          <w:t>Fraud and Corruption</w:t>
        </w:r>
      </w:hyperlink>
    </w:p>
    <w:p w14:paraId="0D516423" w14:textId="77777777" w:rsidR="007A4460" w:rsidRDefault="0000000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4">
        <w:r>
          <w:rPr>
            <w:rFonts w:ascii="Calibri" w:eastAsia="Calibri" w:hAnsi="Calibri" w:cs="Calibri"/>
            <w:color w:val="1155CC"/>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14:paraId="067B5661" w14:textId="77777777" w:rsidR="007A4460" w:rsidRDefault="007A4460">
      <w:pPr>
        <w:spacing w:line="276" w:lineRule="auto"/>
        <w:jc w:val="both"/>
        <w:rPr>
          <w:rFonts w:ascii="Calibri" w:eastAsia="Calibri" w:hAnsi="Calibri" w:cs="Calibri"/>
          <w:sz w:val="22"/>
          <w:szCs w:val="22"/>
        </w:rPr>
      </w:pPr>
    </w:p>
    <w:p w14:paraId="44AD7B8A" w14:textId="77777777" w:rsidR="007A4460" w:rsidRDefault="00000000">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w:t>
      </w:r>
      <w:proofErr w:type="gramStart"/>
      <w:r>
        <w:rPr>
          <w:rFonts w:ascii="Calibri" w:eastAsia="Calibri" w:hAnsi="Calibri" w:cs="Calibri"/>
          <w:sz w:val="22"/>
          <w:szCs w:val="22"/>
        </w:rPr>
        <w:t>intermediaries</w:t>
      </w:r>
      <w:proofErr w:type="gramEnd"/>
      <w:r>
        <w:rPr>
          <w:rFonts w:ascii="Calibri" w:eastAsia="Calibri" w:hAnsi="Calibri" w:cs="Calibri"/>
          <w:sz w:val="22"/>
          <w:szCs w:val="22"/>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sz w:val="22"/>
          <w:szCs w:val="22"/>
        </w:rPr>
        <w:t>representatives</w:t>
      </w:r>
      <w:proofErr w:type="gramEnd"/>
      <w:r>
        <w:rPr>
          <w:rFonts w:ascii="Calibri" w:eastAsia="Calibri" w:hAnsi="Calibri" w:cs="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4E692EBB" w14:textId="77777777" w:rsidR="007A4460" w:rsidRDefault="007A4460">
      <w:pPr>
        <w:spacing w:line="276" w:lineRule="auto"/>
        <w:jc w:val="both"/>
        <w:rPr>
          <w:rFonts w:ascii="Calibri" w:eastAsia="Calibri" w:hAnsi="Calibri" w:cs="Calibri"/>
          <w:sz w:val="22"/>
          <w:szCs w:val="22"/>
        </w:rPr>
      </w:pPr>
    </w:p>
    <w:p w14:paraId="34328E5B" w14:textId="77777777" w:rsidR="007A4460" w:rsidRDefault="00000000">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5">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128C0B68"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19E6029"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14:paraId="53DBD464" w14:textId="77777777" w:rsidR="007A4460" w:rsidRDefault="00000000">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14:paraId="336FF5D1" w14:textId="77777777" w:rsidR="007A4460" w:rsidRDefault="007A4460">
      <w:pPr>
        <w:jc w:val="both"/>
        <w:rPr>
          <w:rFonts w:ascii="Calibri" w:eastAsia="Calibri" w:hAnsi="Calibri" w:cs="Calibri"/>
          <w:b/>
          <w:sz w:val="22"/>
          <w:szCs w:val="22"/>
          <w:u w:val="single"/>
        </w:rPr>
      </w:pPr>
    </w:p>
    <w:p w14:paraId="69362592"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14:paraId="5D4C394A" w14:textId="7077C1E5" w:rsidR="007A4460" w:rsidRDefault="0097044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perceiving that they have been unjustly treated in connection with a solicitation, evaluation, or award of a contract may submit a complaint directly to the Chief, </w:t>
      </w:r>
      <w:r>
        <w:rPr>
          <w:rFonts w:ascii="Calibri" w:eastAsia="Calibri" w:hAnsi="Calibri" w:cs="Calibri"/>
          <w:sz w:val="22"/>
          <w:szCs w:val="22"/>
        </w:rPr>
        <w:t>Supply Chain Management Unit</w:t>
      </w:r>
      <w:r>
        <w:rPr>
          <w:rFonts w:ascii="Calibri" w:eastAsia="Calibri" w:hAnsi="Calibri" w:cs="Calibri"/>
          <w:color w:val="000000"/>
          <w:sz w:val="22"/>
          <w:szCs w:val="22"/>
        </w:rPr>
        <w:t xml:space="preserve"> at </w:t>
      </w:r>
      <w:hyperlink r:id="rId17">
        <w:r>
          <w:rPr>
            <w:rFonts w:ascii="Calibri" w:eastAsia="Calibri" w:hAnsi="Calibri" w:cs="Calibri"/>
            <w:color w:val="003366"/>
            <w:sz w:val="22"/>
            <w:szCs w:val="22"/>
            <w:u w:val="single"/>
          </w:rPr>
          <w:t>procurement@unfpa.org</w:t>
        </w:r>
      </w:hyperlink>
      <w:r>
        <w:rPr>
          <w:rFonts w:ascii="Calibri" w:eastAsia="Calibri" w:hAnsi="Calibri" w:cs="Calibri"/>
          <w:color w:val="000000"/>
          <w:sz w:val="22"/>
          <w:szCs w:val="22"/>
        </w:rPr>
        <w:t>.</w:t>
      </w:r>
    </w:p>
    <w:p w14:paraId="503EB143" w14:textId="77777777" w:rsidR="007A4460" w:rsidRDefault="007A4460">
      <w:pPr>
        <w:pBdr>
          <w:top w:val="nil"/>
          <w:left w:val="nil"/>
          <w:bottom w:val="nil"/>
          <w:right w:val="nil"/>
          <w:between w:val="nil"/>
        </w:pBdr>
        <w:jc w:val="both"/>
        <w:rPr>
          <w:rFonts w:ascii="Calibri" w:eastAsia="Calibri" w:hAnsi="Calibri" w:cs="Calibri"/>
          <w:color w:val="000000"/>
          <w:sz w:val="22"/>
          <w:szCs w:val="22"/>
        </w:rPr>
      </w:pPr>
    </w:p>
    <w:p w14:paraId="102327F7" w14:textId="35ADC7E3" w:rsidR="007A4460" w:rsidRDefault="00000000">
      <w:pPr>
        <w:pBdr>
          <w:top w:val="nil"/>
          <w:left w:val="nil"/>
          <w:bottom w:val="nil"/>
          <w:right w:val="nil"/>
          <w:between w:val="nil"/>
        </w:pBdr>
        <w:jc w:val="both"/>
        <w:rPr>
          <w:rFonts w:ascii="Calibri" w:eastAsia="Calibri" w:hAnsi="Calibri" w:cs="Calibri"/>
          <w:b/>
          <w:color w:val="000000"/>
          <w:sz w:val="22"/>
          <w:szCs w:val="22"/>
        </w:rPr>
      </w:pPr>
      <w:bookmarkStart w:id="2" w:name="_heading=h.1fob9te" w:colFirst="0" w:colLast="0"/>
      <w:bookmarkEnd w:id="2"/>
      <w:r>
        <w:rPr>
          <w:rFonts w:ascii="Calibri" w:eastAsia="Calibri" w:hAnsi="Calibri" w:cs="Calibri"/>
          <w:color w:val="000000"/>
          <w:sz w:val="22"/>
          <w:szCs w:val="22"/>
        </w:rPr>
        <w:t xml:space="preserve">Bidder(s) perceiving that they have been unjustly or unfairly treated in connection with a solicitation, evaluation, or award of a contract may submit a complaint to the UNFPA </w:t>
      </w:r>
      <w:r w:rsidR="00970443">
        <w:rPr>
          <w:rFonts w:ascii="Calibri" w:eastAsia="Calibri" w:hAnsi="Calibri" w:cs="Calibri"/>
          <w:color w:val="000000"/>
          <w:sz w:val="22"/>
          <w:szCs w:val="22"/>
        </w:rPr>
        <w:t xml:space="preserve">Operations Manager, Godwin Francis, at </w:t>
      </w:r>
      <w:hyperlink r:id="rId18" w:history="1">
        <w:r w:rsidR="00970443" w:rsidRPr="00273DF9">
          <w:rPr>
            <w:rStyle w:val="Hyperlink"/>
            <w:rFonts w:ascii="Calibri" w:eastAsia="Calibri" w:hAnsi="Calibri" w:cs="Calibri"/>
            <w:sz w:val="22"/>
            <w:szCs w:val="22"/>
          </w:rPr>
          <w:t>francis@unfpa.org</w:t>
        </w:r>
      </w:hyperlink>
      <w:r w:rsidR="0097044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Should the supplier be unsatisfied with the reply provided by the UNFPA Head of the Business Unit, the supplier may contact the Chief, </w:t>
      </w:r>
      <w:r>
        <w:rPr>
          <w:rFonts w:ascii="Calibri" w:eastAsia="Calibri" w:hAnsi="Calibri" w:cs="Calibri"/>
          <w:sz w:val="22"/>
          <w:szCs w:val="22"/>
        </w:rPr>
        <w:t>Supply Chain management Unit</w:t>
      </w:r>
      <w:r>
        <w:rPr>
          <w:rFonts w:ascii="Calibri" w:eastAsia="Calibri" w:hAnsi="Calibri" w:cs="Calibri"/>
          <w:color w:val="000000"/>
          <w:sz w:val="22"/>
          <w:szCs w:val="22"/>
        </w:rPr>
        <w:t xml:space="preserve"> at </w:t>
      </w:r>
      <w:hyperlink r:id="rId19">
        <w:r>
          <w:rPr>
            <w:rFonts w:ascii="Calibri" w:eastAsia="Calibri" w:hAnsi="Calibri" w:cs="Calibri"/>
            <w:color w:val="003366"/>
            <w:sz w:val="22"/>
            <w:szCs w:val="22"/>
            <w:u w:val="single"/>
          </w:rPr>
          <w:t>procurement@unfpa.org</w:t>
        </w:r>
      </w:hyperlink>
      <w:r>
        <w:rPr>
          <w:rFonts w:ascii="Calibri" w:eastAsia="Calibri" w:hAnsi="Calibri" w:cs="Calibri"/>
          <w:color w:val="000000"/>
          <w:sz w:val="22"/>
          <w:szCs w:val="22"/>
        </w:rPr>
        <w:t>.</w:t>
      </w:r>
    </w:p>
    <w:p w14:paraId="2FC0F34B" w14:textId="77777777" w:rsidR="007A4460" w:rsidRDefault="007A446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18423F71" w14:textId="77777777" w:rsidR="007A4460" w:rsidRDefault="0000000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14:paraId="4088988F" w14:textId="77777777" w:rsidR="007A4460" w:rsidRDefault="00000000">
      <w:pPr>
        <w:pBdr>
          <w:top w:val="nil"/>
          <w:left w:val="nil"/>
          <w:bottom w:val="nil"/>
          <w:right w:val="nil"/>
          <w:between w:val="nil"/>
        </w:pBdr>
        <w:tabs>
          <w:tab w:val="left" w:pos="851"/>
        </w:tabs>
        <w:spacing w:line="276" w:lineRule="auto"/>
        <w:jc w:val="both"/>
        <w:rPr>
          <w:rFonts w:ascii="Calibri" w:eastAsia="Calibri" w:hAnsi="Calibri" w:cs="Calibri"/>
          <w:sz w:val="22"/>
          <w:szCs w:val="22"/>
        </w:rPr>
      </w:pPr>
      <w:r>
        <w:rPr>
          <w:rFonts w:ascii="Calibri" w:eastAsia="Calibri" w:hAnsi="Calibri" w:cs="Calibri"/>
          <w:color w:val="000000"/>
          <w:sz w:val="22"/>
          <w:szCs w:val="22"/>
        </w:rPr>
        <w:lastRenderedPageBreak/>
        <w:t>Should any of the links in this RFQ document be unavailable or inaccessible for any reason, bidders can contact the Procurement Officer in charge of the procurement to request for them to share a PDF version of such document(s).</w:t>
      </w:r>
    </w:p>
    <w:p w14:paraId="53517CDD" w14:textId="77777777" w:rsidR="007A4460" w:rsidRDefault="00000000">
      <w:pPr>
        <w:pBdr>
          <w:top w:val="nil"/>
          <w:left w:val="nil"/>
          <w:bottom w:val="nil"/>
          <w:right w:val="nil"/>
          <w:between w:val="nil"/>
        </w:pBdr>
        <w:tabs>
          <w:tab w:val="left" w:pos="851"/>
        </w:tabs>
        <w:spacing w:line="276" w:lineRule="auto"/>
        <w:jc w:val="both"/>
        <w:rPr>
          <w:rFonts w:ascii="Calibri" w:eastAsia="Calibri" w:hAnsi="Calibri" w:cs="Calibri"/>
          <w:b/>
          <w:sz w:val="28"/>
          <w:szCs w:val="28"/>
        </w:rPr>
      </w:pPr>
      <w:r>
        <w:br w:type="page"/>
      </w:r>
    </w:p>
    <w:p w14:paraId="78301F18" w14:textId="77777777" w:rsidR="007A4460" w:rsidRDefault="00000000">
      <w:pPr>
        <w:pBdr>
          <w:top w:val="nil"/>
          <w:left w:val="nil"/>
          <w:bottom w:val="nil"/>
          <w:right w:val="nil"/>
          <w:between w:val="nil"/>
        </w:pBdr>
        <w:tabs>
          <w:tab w:val="left" w:pos="851"/>
        </w:tabs>
        <w:spacing w:line="276" w:lineRule="auto"/>
        <w:jc w:val="both"/>
        <w:rPr>
          <w:rFonts w:ascii="Calibri" w:eastAsia="Calibri" w:hAnsi="Calibri" w:cs="Calibri"/>
          <w:b/>
          <w:smallCaps/>
          <w:color w:val="000000"/>
          <w:sz w:val="26"/>
          <w:szCs w:val="26"/>
        </w:rPr>
      </w:pP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14:paraId="6925E2BD" w14:textId="77777777" w:rsidR="007A4460" w:rsidRDefault="007A4460">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A4460" w14:paraId="53EC3D97" w14:textId="77777777">
        <w:tc>
          <w:tcPr>
            <w:tcW w:w="3708" w:type="dxa"/>
          </w:tcPr>
          <w:p w14:paraId="6D7852C9" w14:textId="77777777" w:rsidR="007A4460"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3C0CD8F7" w14:textId="77777777" w:rsidR="007A4460" w:rsidRDefault="007A4460">
            <w:pPr>
              <w:jc w:val="center"/>
              <w:rPr>
                <w:rFonts w:ascii="Calibri" w:eastAsia="Calibri" w:hAnsi="Calibri" w:cs="Calibri"/>
                <w:sz w:val="22"/>
                <w:szCs w:val="22"/>
              </w:rPr>
            </w:pPr>
          </w:p>
        </w:tc>
      </w:tr>
      <w:tr w:rsidR="007A4460" w14:paraId="5C96B691" w14:textId="77777777">
        <w:tc>
          <w:tcPr>
            <w:tcW w:w="3708" w:type="dxa"/>
          </w:tcPr>
          <w:p w14:paraId="2903BD19" w14:textId="77777777" w:rsidR="007A4460" w:rsidRDefault="00000000">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0F7A297F" w14:textId="77777777" w:rsidR="007A4460" w:rsidRDefault="00000000">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7A4460" w14:paraId="5657D213" w14:textId="77777777">
        <w:tc>
          <w:tcPr>
            <w:tcW w:w="3708" w:type="dxa"/>
          </w:tcPr>
          <w:p w14:paraId="1CE6B2D1" w14:textId="77777777" w:rsidR="007A4460"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5966C31B" w14:textId="598BA38D" w:rsidR="007A4460" w:rsidRPr="00970443" w:rsidRDefault="00970443">
            <w:pPr>
              <w:jc w:val="center"/>
              <w:rPr>
                <w:rFonts w:ascii="Calibri" w:eastAsia="Calibri" w:hAnsi="Calibri" w:cs="Calibri"/>
              </w:rPr>
            </w:pPr>
            <w:r w:rsidRPr="00970443">
              <w:rPr>
                <w:rFonts w:ascii="Arial" w:hAnsi="Arial" w:cs="Arial"/>
                <w:color w:val="000000"/>
                <w:shd w:val="clear" w:color="auto" w:fill="FFFFFF"/>
              </w:rPr>
              <w:t>RFQ Nº UNFPA/PNG/RFQ/22/117</w:t>
            </w:r>
          </w:p>
        </w:tc>
      </w:tr>
      <w:tr w:rsidR="007A4460" w14:paraId="055934D7" w14:textId="77777777">
        <w:tc>
          <w:tcPr>
            <w:tcW w:w="3708" w:type="dxa"/>
          </w:tcPr>
          <w:p w14:paraId="022318FE" w14:textId="77777777" w:rsidR="007A4460" w:rsidRDefault="00000000">
            <w:pPr>
              <w:rPr>
                <w:rFonts w:ascii="Calibri" w:eastAsia="Calibri" w:hAnsi="Calibri" w:cs="Calibri"/>
                <w:b/>
                <w:sz w:val="22"/>
                <w:szCs w:val="22"/>
              </w:rPr>
            </w:pPr>
            <w:r>
              <w:rPr>
                <w:rFonts w:ascii="Calibri" w:eastAsia="Calibri" w:hAnsi="Calibri" w:cs="Calibri"/>
                <w:b/>
                <w:sz w:val="22"/>
                <w:szCs w:val="22"/>
              </w:rPr>
              <w:t xml:space="preserve">Currency of </w:t>
            </w:r>
            <w:proofErr w:type="gramStart"/>
            <w:r>
              <w:rPr>
                <w:rFonts w:ascii="Calibri" w:eastAsia="Calibri" w:hAnsi="Calibri" w:cs="Calibri"/>
                <w:b/>
                <w:sz w:val="22"/>
                <w:szCs w:val="22"/>
              </w:rPr>
              <w:t>quotation :</w:t>
            </w:r>
            <w:proofErr w:type="gramEnd"/>
          </w:p>
        </w:tc>
        <w:tc>
          <w:tcPr>
            <w:tcW w:w="4814" w:type="dxa"/>
            <w:vAlign w:val="center"/>
          </w:tcPr>
          <w:p w14:paraId="178285F1" w14:textId="77777777" w:rsidR="007A4460" w:rsidRDefault="00000000">
            <w:pPr>
              <w:jc w:val="center"/>
              <w:rPr>
                <w:rFonts w:ascii="Calibri" w:eastAsia="Calibri" w:hAnsi="Calibri" w:cs="Calibri"/>
                <w:sz w:val="22"/>
                <w:szCs w:val="22"/>
              </w:rPr>
            </w:pPr>
            <w:r>
              <w:rPr>
                <w:rFonts w:ascii="Calibri" w:eastAsia="Calibri" w:hAnsi="Calibri" w:cs="Calibri"/>
                <w:sz w:val="22"/>
                <w:szCs w:val="22"/>
              </w:rPr>
              <w:t>USD</w:t>
            </w:r>
          </w:p>
        </w:tc>
      </w:tr>
      <w:tr w:rsidR="007A4460" w14:paraId="6D88FD10" w14:textId="77777777">
        <w:tc>
          <w:tcPr>
            <w:tcW w:w="3708" w:type="dxa"/>
            <w:tcBorders>
              <w:bottom w:val="single" w:sz="4" w:space="0" w:color="F2F2F2"/>
            </w:tcBorders>
          </w:tcPr>
          <w:p w14:paraId="4A4CCEC2" w14:textId="77777777" w:rsidR="007A4460" w:rsidRDefault="00000000">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14:paraId="7FA4BA38" w14:textId="77777777" w:rsidR="007A4460" w:rsidRDefault="00000000">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7A4460" w14:paraId="3B5A61A1" w14:textId="77777777">
        <w:trPr>
          <w:trHeight w:val="220"/>
        </w:trPr>
        <w:tc>
          <w:tcPr>
            <w:tcW w:w="8522" w:type="dxa"/>
            <w:gridSpan w:val="2"/>
            <w:tcBorders>
              <w:bottom w:val="single" w:sz="4" w:space="0" w:color="F2F2F2"/>
            </w:tcBorders>
          </w:tcPr>
          <w:p w14:paraId="3B613F6E" w14:textId="77777777" w:rsidR="007A4460"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1CCB391A" w14:textId="77777777" w:rsidR="007A4460" w:rsidRDefault="00000000">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15602665" w14:textId="77777777" w:rsidR="007A4460" w:rsidRDefault="007A4460">
      <w:pPr>
        <w:pStyle w:val="Title"/>
        <w:jc w:val="left"/>
        <w:rPr>
          <w:rFonts w:ascii="Calibri" w:eastAsia="Calibri" w:hAnsi="Calibri" w:cs="Calibri"/>
          <w:b w:val="0"/>
          <w:sz w:val="22"/>
          <w:szCs w:val="22"/>
          <w:u w:val="none"/>
        </w:rPr>
      </w:pPr>
    </w:p>
    <w:p w14:paraId="24ADC06B" w14:textId="77777777" w:rsidR="007A4460" w:rsidRDefault="00000000">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38BB868A" w14:textId="77777777" w:rsidR="007A4460" w:rsidRDefault="007A4460">
      <w:pPr>
        <w:jc w:val="both"/>
        <w:rPr>
          <w:rFonts w:ascii="Calibri" w:eastAsia="Calibri" w:hAnsi="Calibri" w:cs="Calibri"/>
          <w:sz w:val="22"/>
          <w:szCs w:val="22"/>
          <w:highlight w:val="yellow"/>
        </w:rPr>
      </w:pPr>
    </w:p>
    <w:p w14:paraId="0D25226B" w14:textId="77777777" w:rsidR="007A4460" w:rsidRDefault="00000000">
      <w:pPr>
        <w:jc w:val="both"/>
        <w:rPr>
          <w:rFonts w:ascii="Calibri" w:eastAsia="Calibri" w:hAnsi="Calibri" w:cs="Calibri"/>
          <w:sz w:val="22"/>
          <w:szCs w:val="22"/>
        </w:rPr>
      </w:pPr>
      <w:r>
        <w:rPr>
          <w:rFonts w:ascii="Calibri" w:eastAsia="Calibri" w:hAnsi="Calibri" w:cs="Calibri"/>
          <w:sz w:val="22"/>
          <w:szCs w:val="22"/>
          <w:highlight w:val="yellow"/>
        </w:rPr>
        <w:t xml:space="preserve">Example Price Schedule below: </w:t>
      </w:r>
      <w:r>
        <w:rPr>
          <w:rFonts w:ascii="Calibri" w:eastAsia="Calibri" w:hAnsi="Calibri" w:cs="Calibri"/>
          <w:i/>
          <w:sz w:val="22"/>
          <w:szCs w:val="22"/>
          <w:highlight w:val="yellow"/>
        </w:rPr>
        <w:t>[</w:t>
      </w:r>
      <w:r>
        <w:rPr>
          <w:rFonts w:ascii="Calibri" w:eastAsia="Calibri" w:hAnsi="Calibri" w:cs="Calibri"/>
          <w:i/>
          <w:color w:val="FF0000"/>
          <w:sz w:val="22"/>
          <w:szCs w:val="22"/>
          <w:highlight w:val="yellow"/>
        </w:rPr>
        <w:t>Delete after properly completing the Price Schedule, also develop excel version</w:t>
      </w:r>
      <w:r>
        <w:rPr>
          <w:rFonts w:ascii="Calibri" w:eastAsia="Calibri" w:hAnsi="Calibri" w:cs="Calibri"/>
          <w:i/>
          <w:sz w:val="22"/>
          <w:szCs w:val="22"/>
          <w:highlight w:val="yellow"/>
        </w:rPr>
        <w:t>]</w:t>
      </w:r>
    </w:p>
    <w:p w14:paraId="64A624E2" w14:textId="77777777" w:rsidR="007A4460" w:rsidRDefault="007A4460">
      <w:pPr>
        <w:pStyle w:val="Title"/>
        <w:rPr>
          <w:rFonts w:ascii="Calibri" w:eastAsia="Calibri" w:hAnsi="Calibri" w:cs="Calibri"/>
          <w:sz w:val="22"/>
          <w:szCs w:val="22"/>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1245"/>
      </w:tblGrid>
      <w:tr w:rsidR="007A4460" w14:paraId="3274E4F0" w14:textId="77777777">
        <w:trPr>
          <w:jc w:val="center"/>
        </w:trPr>
        <w:tc>
          <w:tcPr>
            <w:tcW w:w="648" w:type="dxa"/>
            <w:tcBorders>
              <w:bottom w:val="single" w:sz="4" w:space="0" w:color="000000"/>
            </w:tcBorders>
            <w:shd w:val="clear" w:color="auto" w:fill="000080"/>
            <w:vAlign w:val="center"/>
          </w:tcPr>
          <w:p w14:paraId="54E1CCEA" w14:textId="77777777" w:rsidR="007A4460"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4125" w:type="dxa"/>
            <w:tcBorders>
              <w:bottom w:val="single" w:sz="4" w:space="0" w:color="000000"/>
            </w:tcBorders>
            <w:shd w:val="clear" w:color="auto" w:fill="000080"/>
            <w:vAlign w:val="center"/>
          </w:tcPr>
          <w:p w14:paraId="757F0C8A" w14:textId="77777777" w:rsidR="007A4460"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2610FAAD" w14:textId="77777777" w:rsidR="007A4460"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46D9217" w14:textId="77777777" w:rsidR="007A4460"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Hourly Rate</w:t>
            </w:r>
          </w:p>
        </w:tc>
        <w:tc>
          <w:tcPr>
            <w:tcW w:w="1244" w:type="dxa"/>
            <w:tcBorders>
              <w:bottom w:val="single" w:sz="4" w:space="0" w:color="000000"/>
            </w:tcBorders>
            <w:shd w:val="clear" w:color="auto" w:fill="000080"/>
            <w:vAlign w:val="center"/>
          </w:tcPr>
          <w:p w14:paraId="2A8A74FE" w14:textId="77777777" w:rsidR="007A4460"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Hours to be Committed</w:t>
            </w:r>
          </w:p>
        </w:tc>
        <w:tc>
          <w:tcPr>
            <w:tcW w:w="1245" w:type="dxa"/>
            <w:tcBorders>
              <w:bottom w:val="single" w:sz="4" w:space="0" w:color="000000"/>
            </w:tcBorders>
            <w:shd w:val="clear" w:color="auto" w:fill="000080"/>
            <w:vAlign w:val="center"/>
          </w:tcPr>
          <w:p w14:paraId="1CB6F8D6" w14:textId="77777777" w:rsidR="007A4460"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7A4460" w14:paraId="3E053095" w14:textId="77777777">
        <w:trPr>
          <w:jc w:val="center"/>
        </w:trPr>
        <w:tc>
          <w:tcPr>
            <w:tcW w:w="9856" w:type="dxa"/>
            <w:gridSpan w:val="6"/>
            <w:shd w:val="clear" w:color="auto" w:fill="DDDDDD"/>
          </w:tcPr>
          <w:p w14:paraId="497F91B2" w14:textId="77777777" w:rsidR="007A4460"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7A4460" w14:paraId="055EDDFE" w14:textId="77777777">
        <w:trPr>
          <w:trHeight w:val="285"/>
          <w:jc w:val="center"/>
        </w:trPr>
        <w:tc>
          <w:tcPr>
            <w:tcW w:w="648" w:type="dxa"/>
            <w:shd w:val="clear" w:color="auto" w:fill="auto"/>
          </w:tcPr>
          <w:p w14:paraId="68259294" w14:textId="77777777" w:rsidR="007A4460" w:rsidRDefault="007A4460">
            <w:pPr>
              <w:jc w:val="both"/>
              <w:rPr>
                <w:rFonts w:ascii="Calibri" w:eastAsia="Calibri" w:hAnsi="Calibri" w:cs="Calibri"/>
                <w:sz w:val="22"/>
                <w:szCs w:val="22"/>
              </w:rPr>
            </w:pPr>
          </w:p>
        </w:tc>
        <w:tc>
          <w:tcPr>
            <w:tcW w:w="4125" w:type="dxa"/>
            <w:shd w:val="clear" w:color="auto" w:fill="auto"/>
          </w:tcPr>
          <w:p w14:paraId="0475186D" w14:textId="77777777" w:rsidR="007A4460" w:rsidRDefault="007A4460">
            <w:pPr>
              <w:jc w:val="both"/>
              <w:rPr>
                <w:rFonts w:ascii="Calibri" w:eastAsia="Calibri" w:hAnsi="Calibri" w:cs="Calibri"/>
                <w:sz w:val="22"/>
                <w:szCs w:val="22"/>
              </w:rPr>
            </w:pPr>
          </w:p>
        </w:tc>
        <w:tc>
          <w:tcPr>
            <w:tcW w:w="1350" w:type="dxa"/>
            <w:shd w:val="clear" w:color="auto" w:fill="auto"/>
          </w:tcPr>
          <w:p w14:paraId="1B36CD37" w14:textId="77777777" w:rsidR="007A4460" w:rsidRDefault="007A4460">
            <w:pPr>
              <w:jc w:val="both"/>
              <w:rPr>
                <w:rFonts w:ascii="Calibri" w:eastAsia="Calibri" w:hAnsi="Calibri" w:cs="Calibri"/>
                <w:sz w:val="22"/>
                <w:szCs w:val="22"/>
              </w:rPr>
            </w:pPr>
          </w:p>
        </w:tc>
        <w:tc>
          <w:tcPr>
            <w:tcW w:w="1244" w:type="dxa"/>
            <w:shd w:val="clear" w:color="auto" w:fill="auto"/>
          </w:tcPr>
          <w:p w14:paraId="206B72A0" w14:textId="77777777" w:rsidR="007A4460" w:rsidRDefault="007A4460">
            <w:pPr>
              <w:jc w:val="both"/>
              <w:rPr>
                <w:rFonts w:ascii="Calibri" w:eastAsia="Calibri" w:hAnsi="Calibri" w:cs="Calibri"/>
                <w:sz w:val="22"/>
                <w:szCs w:val="22"/>
              </w:rPr>
            </w:pPr>
          </w:p>
        </w:tc>
        <w:tc>
          <w:tcPr>
            <w:tcW w:w="1244" w:type="dxa"/>
            <w:shd w:val="clear" w:color="auto" w:fill="auto"/>
          </w:tcPr>
          <w:p w14:paraId="55192E14" w14:textId="77777777" w:rsidR="007A4460" w:rsidRDefault="007A4460">
            <w:pPr>
              <w:jc w:val="both"/>
              <w:rPr>
                <w:rFonts w:ascii="Calibri" w:eastAsia="Calibri" w:hAnsi="Calibri" w:cs="Calibri"/>
                <w:sz w:val="22"/>
                <w:szCs w:val="22"/>
              </w:rPr>
            </w:pPr>
          </w:p>
        </w:tc>
        <w:tc>
          <w:tcPr>
            <w:tcW w:w="1245" w:type="dxa"/>
            <w:shd w:val="clear" w:color="auto" w:fill="auto"/>
          </w:tcPr>
          <w:p w14:paraId="420999D2" w14:textId="77777777" w:rsidR="007A4460" w:rsidRDefault="007A4460">
            <w:pPr>
              <w:jc w:val="both"/>
              <w:rPr>
                <w:rFonts w:ascii="Calibri" w:eastAsia="Calibri" w:hAnsi="Calibri" w:cs="Calibri"/>
                <w:sz w:val="22"/>
                <w:szCs w:val="22"/>
              </w:rPr>
            </w:pPr>
          </w:p>
        </w:tc>
      </w:tr>
      <w:tr w:rsidR="007A4460" w14:paraId="2813E97F" w14:textId="77777777">
        <w:trPr>
          <w:jc w:val="center"/>
        </w:trPr>
        <w:tc>
          <w:tcPr>
            <w:tcW w:w="648" w:type="dxa"/>
            <w:shd w:val="clear" w:color="auto" w:fill="auto"/>
          </w:tcPr>
          <w:p w14:paraId="2376FE71" w14:textId="77777777" w:rsidR="007A4460" w:rsidRDefault="007A4460">
            <w:pPr>
              <w:jc w:val="both"/>
              <w:rPr>
                <w:rFonts w:ascii="Calibri" w:eastAsia="Calibri" w:hAnsi="Calibri" w:cs="Calibri"/>
                <w:sz w:val="22"/>
                <w:szCs w:val="22"/>
              </w:rPr>
            </w:pPr>
          </w:p>
        </w:tc>
        <w:tc>
          <w:tcPr>
            <w:tcW w:w="4125" w:type="dxa"/>
            <w:shd w:val="clear" w:color="auto" w:fill="auto"/>
          </w:tcPr>
          <w:p w14:paraId="270BEC20" w14:textId="77777777" w:rsidR="007A4460" w:rsidRDefault="007A4460">
            <w:pPr>
              <w:jc w:val="both"/>
              <w:rPr>
                <w:rFonts w:ascii="Calibri" w:eastAsia="Calibri" w:hAnsi="Calibri" w:cs="Calibri"/>
                <w:sz w:val="22"/>
                <w:szCs w:val="22"/>
              </w:rPr>
            </w:pPr>
          </w:p>
        </w:tc>
        <w:tc>
          <w:tcPr>
            <w:tcW w:w="1350" w:type="dxa"/>
            <w:shd w:val="clear" w:color="auto" w:fill="auto"/>
          </w:tcPr>
          <w:p w14:paraId="0F6E4E83" w14:textId="77777777" w:rsidR="007A4460" w:rsidRDefault="007A4460">
            <w:pPr>
              <w:jc w:val="both"/>
              <w:rPr>
                <w:rFonts w:ascii="Calibri" w:eastAsia="Calibri" w:hAnsi="Calibri" w:cs="Calibri"/>
                <w:sz w:val="22"/>
                <w:szCs w:val="22"/>
              </w:rPr>
            </w:pPr>
          </w:p>
        </w:tc>
        <w:tc>
          <w:tcPr>
            <w:tcW w:w="1244" w:type="dxa"/>
            <w:shd w:val="clear" w:color="auto" w:fill="auto"/>
          </w:tcPr>
          <w:p w14:paraId="15C6A4A0" w14:textId="77777777" w:rsidR="007A4460" w:rsidRDefault="007A4460">
            <w:pPr>
              <w:jc w:val="both"/>
              <w:rPr>
                <w:rFonts w:ascii="Calibri" w:eastAsia="Calibri" w:hAnsi="Calibri" w:cs="Calibri"/>
                <w:sz w:val="22"/>
                <w:szCs w:val="22"/>
              </w:rPr>
            </w:pPr>
          </w:p>
        </w:tc>
        <w:tc>
          <w:tcPr>
            <w:tcW w:w="1244" w:type="dxa"/>
            <w:shd w:val="clear" w:color="auto" w:fill="auto"/>
          </w:tcPr>
          <w:p w14:paraId="00A647F9" w14:textId="77777777" w:rsidR="007A4460" w:rsidRDefault="007A4460">
            <w:pPr>
              <w:jc w:val="both"/>
              <w:rPr>
                <w:rFonts w:ascii="Calibri" w:eastAsia="Calibri" w:hAnsi="Calibri" w:cs="Calibri"/>
                <w:sz w:val="22"/>
                <w:szCs w:val="22"/>
              </w:rPr>
            </w:pPr>
          </w:p>
        </w:tc>
        <w:tc>
          <w:tcPr>
            <w:tcW w:w="1245" w:type="dxa"/>
            <w:shd w:val="clear" w:color="auto" w:fill="auto"/>
          </w:tcPr>
          <w:p w14:paraId="0623D7A1" w14:textId="77777777" w:rsidR="007A4460" w:rsidRDefault="007A4460">
            <w:pPr>
              <w:jc w:val="both"/>
              <w:rPr>
                <w:rFonts w:ascii="Calibri" w:eastAsia="Calibri" w:hAnsi="Calibri" w:cs="Calibri"/>
                <w:sz w:val="22"/>
                <w:szCs w:val="22"/>
              </w:rPr>
            </w:pPr>
          </w:p>
        </w:tc>
      </w:tr>
      <w:tr w:rsidR="007A4460" w14:paraId="5DE23B7D" w14:textId="77777777">
        <w:trPr>
          <w:jc w:val="center"/>
        </w:trPr>
        <w:tc>
          <w:tcPr>
            <w:tcW w:w="648" w:type="dxa"/>
            <w:shd w:val="clear" w:color="auto" w:fill="auto"/>
          </w:tcPr>
          <w:p w14:paraId="1EF18058" w14:textId="77777777" w:rsidR="007A4460" w:rsidRDefault="007A4460">
            <w:pPr>
              <w:jc w:val="both"/>
              <w:rPr>
                <w:rFonts w:ascii="Calibri" w:eastAsia="Calibri" w:hAnsi="Calibri" w:cs="Calibri"/>
                <w:sz w:val="22"/>
                <w:szCs w:val="22"/>
              </w:rPr>
            </w:pPr>
          </w:p>
        </w:tc>
        <w:tc>
          <w:tcPr>
            <w:tcW w:w="4125" w:type="dxa"/>
            <w:shd w:val="clear" w:color="auto" w:fill="auto"/>
          </w:tcPr>
          <w:p w14:paraId="31D563EF" w14:textId="77777777" w:rsidR="007A4460" w:rsidRDefault="007A4460">
            <w:pPr>
              <w:jc w:val="both"/>
              <w:rPr>
                <w:rFonts w:ascii="Calibri" w:eastAsia="Calibri" w:hAnsi="Calibri" w:cs="Calibri"/>
                <w:sz w:val="22"/>
                <w:szCs w:val="22"/>
              </w:rPr>
            </w:pPr>
          </w:p>
        </w:tc>
        <w:tc>
          <w:tcPr>
            <w:tcW w:w="1350" w:type="dxa"/>
            <w:shd w:val="clear" w:color="auto" w:fill="auto"/>
          </w:tcPr>
          <w:p w14:paraId="62678D3E" w14:textId="77777777" w:rsidR="007A4460" w:rsidRDefault="007A4460">
            <w:pPr>
              <w:jc w:val="both"/>
              <w:rPr>
                <w:rFonts w:ascii="Calibri" w:eastAsia="Calibri" w:hAnsi="Calibri" w:cs="Calibri"/>
                <w:sz w:val="22"/>
                <w:szCs w:val="22"/>
              </w:rPr>
            </w:pPr>
          </w:p>
        </w:tc>
        <w:tc>
          <w:tcPr>
            <w:tcW w:w="1244" w:type="dxa"/>
            <w:shd w:val="clear" w:color="auto" w:fill="auto"/>
          </w:tcPr>
          <w:p w14:paraId="39A27BAC" w14:textId="77777777" w:rsidR="007A4460" w:rsidRDefault="007A4460">
            <w:pPr>
              <w:jc w:val="both"/>
              <w:rPr>
                <w:rFonts w:ascii="Calibri" w:eastAsia="Calibri" w:hAnsi="Calibri" w:cs="Calibri"/>
                <w:sz w:val="22"/>
                <w:szCs w:val="22"/>
              </w:rPr>
            </w:pPr>
          </w:p>
        </w:tc>
        <w:tc>
          <w:tcPr>
            <w:tcW w:w="1244" w:type="dxa"/>
            <w:shd w:val="clear" w:color="auto" w:fill="auto"/>
          </w:tcPr>
          <w:p w14:paraId="296F461C" w14:textId="77777777" w:rsidR="007A4460" w:rsidRDefault="007A4460">
            <w:pPr>
              <w:jc w:val="both"/>
              <w:rPr>
                <w:rFonts w:ascii="Calibri" w:eastAsia="Calibri" w:hAnsi="Calibri" w:cs="Calibri"/>
                <w:sz w:val="22"/>
                <w:szCs w:val="22"/>
              </w:rPr>
            </w:pPr>
          </w:p>
        </w:tc>
        <w:tc>
          <w:tcPr>
            <w:tcW w:w="1245" w:type="dxa"/>
            <w:shd w:val="clear" w:color="auto" w:fill="auto"/>
          </w:tcPr>
          <w:p w14:paraId="2CE164BC" w14:textId="77777777" w:rsidR="007A4460" w:rsidRDefault="007A4460">
            <w:pPr>
              <w:jc w:val="both"/>
              <w:rPr>
                <w:rFonts w:ascii="Calibri" w:eastAsia="Calibri" w:hAnsi="Calibri" w:cs="Calibri"/>
                <w:sz w:val="22"/>
                <w:szCs w:val="22"/>
              </w:rPr>
            </w:pPr>
          </w:p>
        </w:tc>
      </w:tr>
      <w:tr w:rsidR="007A4460" w14:paraId="2BF1335B" w14:textId="77777777">
        <w:trPr>
          <w:jc w:val="center"/>
        </w:trPr>
        <w:tc>
          <w:tcPr>
            <w:tcW w:w="8611" w:type="dxa"/>
            <w:gridSpan w:val="5"/>
            <w:tcBorders>
              <w:bottom w:val="single" w:sz="4" w:space="0" w:color="000000"/>
            </w:tcBorders>
            <w:shd w:val="clear" w:color="auto" w:fill="auto"/>
          </w:tcPr>
          <w:p w14:paraId="4B111748" w14:textId="77777777" w:rsidR="007A4460" w:rsidRDefault="00000000">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9B6FC12" w14:textId="77777777" w:rsidR="007A4460" w:rsidRDefault="00000000">
            <w:pPr>
              <w:jc w:val="right"/>
              <w:rPr>
                <w:rFonts w:ascii="Calibri" w:eastAsia="Calibri" w:hAnsi="Calibri" w:cs="Calibri"/>
                <w:sz w:val="22"/>
                <w:szCs w:val="22"/>
              </w:rPr>
            </w:pPr>
            <w:r>
              <w:rPr>
                <w:rFonts w:ascii="Calibri" w:eastAsia="Calibri" w:hAnsi="Calibri" w:cs="Calibri"/>
                <w:sz w:val="22"/>
                <w:szCs w:val="22"/>
              </w:rPr>
              <w:t>$$</w:t>
            </w:r>
          </w:p>
        </w:tc>
      </w:tr>
      <w:tr w:rsidR="007A4460" w14:paraId="7D8436AB" w14:textId="77777777">
        <w:trPr>
          <w:jc w:val="center"/>
        </w:trPr>
        <w:tc>
          <w:tcPr>
            <w:tcW w:w="9856" w:type="dxa"/>
            <w:gridSpan w:val="6"/>
            <w:shd w:val="clear" w:color="auto" w:fill="DDDDDD"/>
          </w:tcPr>
          <w:p w14:paraId="5F4BE45A" w14:textId="77777777" w:rsidR="007A4460" w:rsidRDefault="0000000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7A4460" w14:paraId="24535F30" w14:textId="77777777">
        <w:trPr>
          <w:jc w:val="center"/>
        </w:trPr>
        <w:tc>
          <w:tcPr>
            <w:tcW w:w="648" w:type="dxa"/>
            <w:shd w:val="clear" w:color="auto" w:fill="auto"/>
          </w:tcPr>
          <w:p w14:paraId="5432467D" w14:textId="77777777" w:rsidR="007A4460" w:rsidRDefault="007A4460">
            <w:pPr>
              <w:jc w:val="both"/>
              <w:rPr>
                <w:rFonts w:ascii="Calibri" w:eastAsia="Calibri" w:hAnsi="Calibri" w:cs="Calibri"/>
                <w:sz w:val="22"/>
                <w:szCs w:val="22"/>
              </w:rPr>
            </w:pPr>
          </w:p>
        </w:tc>
        <w:tc>
          <w:tcPr>
            <w:tcW w:w="4125" w:type="dxa"/>
            <w:shd w:val="clear" w:color="auto" w:fill="auto"/>
          </w:tcPr>
          <w:p w14:paraId="27C719BB" w14:textId="77777777" w:rsidR="007A4460" w:rsidRDefault="007A4460">
            <w:pPr>
              <w:jc w:val="both"/>
              <w:rPr>
                <w:rFonts w:ascii="Calibri" w:eastAsia="Calibri" w:hAnsi="Calibri" w:cs="Calibri"/>
                <w:sz w:val="22"/>
                <w:szCs w:val="22"/>
              </w:rPr>
            </w:pPr>
          </w:p>
        </w:tc>
        <w:tc>
          <w:tcPr>
            <w:tcW w:w="1350" w:type="dxa"/>
            <w:shd w:val="clear" w:color="auto" w:fill="auto"/>
          </w:tcPr>
          <w:p w14:paraId="1C32D920" w14:textId="77777777" w:rsidR="007A4460" w:rsidRDefault="007A4460">
            <w:pPr>
              <w:jc w:val="both"/>
              <w:rPr>
                <w:rFonts w:ascii="Calibri" w:eastAsia="Calibri" w:hAnsi="Calibri" w:cs="Calibri"/>
                <w:sz w:val="22"/>
                <w:szCs w:val="22"/>
              </w:rPr>
            </w:pPr>
          </w:p>
        </w:tc>
        <w:tc>
          <w:tcPr>
            <w:tcW w:w="1244" w:type="dxa"/>
            <w:shd w:val="clear" w:color="auto" w:fill="auto"/>
          </w:tcPr>
          <w:p w14:paraId="65C07152" w14:textId="77777777" w:rsidR="007A4460" w:rsidRDefault="007A4460">
            <w:pPr>
              <w:jc w:val="both"/>
              <w:rPr>
                <w:rFonts w:ascii="Calibri" w:eastAsia="Calibri" w:hAnsi="Calibri" w:cs="Calibri"/>
                <w:sz w:val="22"/>
                <w:szCs w:val="22"/>
              </w:rPr>
            </w:pPr>
          </w:p>
        </w:tc>
        <w:tc>
          <w:tcPr>
            <w:tcW w:w="1244" w:type="dxa"/>
            <w:shd w:val="clear" w:color="auto" w:fill="auto"/>
          </w:tcPr>
          <w:p w14:paraId="22C848AF" w14:textId="77777777" w:rsidR="007A4460" w:rsidRDefault="007A4460">
            <w:pPr>
              <w:jc w:val="both"/>
              <w:rPr>
                <w:rFonts w:ascii="Calibri" w:eastAsia="Calibri" w:hAnsi="Calibri" w:cs="Calibri"/>
                <w:sz w:val="22"/>
                <w:szCs w:val="22"/>
              </w:rPr>
            </w:pPr>
          </w:p>
        </w:tc>
        <w:tc>
          <w:tcPr>
            <w:tcW w:w="1245" w:type="dxa"/>
            <w:shd w:val="clear" w:color="auto" w:fill="auto"/>
          </w:tcPr>
          <w:p w14:paraId="789918A5" w14:textId="77777777" w:rsidR="007A4460" w:rsidRDefault="007A4460">
            <w:pPr>
              <w:jc w:val="both"/>
              <w:rPr>
                <w:rFonts w:ascii="Calibri" w:eastAsia="Calibri" w:hAnsi="Calibri" w:cs="Calibri"/>
                <w:sz w:val="22"/>
                <w:szCs w:val="22"/>
              </w:rPr>
            </w:pPr>
          </w:p>
        </w:tc>
      </w:tr>
      <w:tr w:rsidR="007A4460" w14:paraId="5C2D9034" w14:textId="77777777">
        <w:trPr>
          <w:jc w:val="center"/>
        </w:trPr>
        <w:tc>
          <w:tcPr>
            <w:tcW w:w="648" w:type="dxa"/>
            <w:shd w:val="clear" w:color="auto" w:fill="auto"/>
          </w:tcPr>
          <w:p w14:paraId="2D7787FC" w14:textId="77777777" w:rsidR="007A4460" w:rsidRDefault="007A4460">
            <w:pPr>
              <w:jc w:val="both"/>
              <w:rPr>
                <w:rFonts w:ascii="Calibri" w:eastAsia="Calibri" w:hAnsi="Calibri" w:cs="Calibri"/>
                <w:sz w:val="22"/>
                <w:szCs w:val="22"/>
              </w:rPr>
            </w:pPr>
          </w:p>
        </w:tc>
        <w:tc>
          <w:tcPr>
            <w:tcW w:w="4125" w:type="dxa"/>
            <w:shd w:val="clear" w:color="auto" w:fill="auto"/>
          </w:tcPr>
          <w:p w14:paraId="5DA89654" w14:textId="77777777" w:rsidR="007A4460" w:rsidRDefault="007A4460">
            <w:pPr>
              <w:jc w:val="both"/>
              <w:rPr>
                <w:rFonts w:ascii="Calibri" w:eastAsia="Calibri" w:hAnsi="Calibri" w:cs="Calibri"/>
                <w:sz w:val="22"/>
                <w:szCs w:val="22"/>
              </w:rPr>
            </w:pPr>
          </w:p>
        </w:tc>
        <w:tc>
          <w:tcPr>
            <w:tcW w:w="1350" w:type="dxa"/>
            <w:shd w:val="clear" w:color="auto" w:fill="auto"/>
          </w:tcPr>
          <w:p w14:paraId="279BEECE" w14:textId="77777777" w:rsidR="007A4460" w:rsidRDefault="007A4460">
            <w:pPr>
              <w:jc w:val="both"/>
              <w:rPr>
                <w:rFonts w:ascii="Calibri" w:eastAsia="Calibri" w:hAnsi="Calibri" w:cs="Calibri"/>
                <w:sz w:val="22"/>
                <w:szCs w:val="22"/>
              </w:rPr>
            </w:pPr>
          </w:p>
        </w:tc>
        <w:tc>
          <w:tcPr>
            <w:tcW w:w="1244" w:type="dxa"/>
            <w:shd w:val="clear" w:color="auto" w:fill="auto"/>
          </w:tcPr>
          <w:p w14:paraId="242529F5" w14:textId="77777777" w:rsidR="007A4460" w:rsidRDefault="007A4460">
            <w:pPr>
              <w:jc w:val="both"/>
              <w:rPr>
                <w:rFonts w:ascii="Calibri" w:eastAsia="Calibri" w:hAnsi="Calibri" w:cs="Calibri"/>
                <w:sz w:val="22"/>
                <w:szCs w:val="22"/>
              </w:rPr>
            </w:pPr>
          </w:p>
        </w:tc>
        <w:tc>
          <w:tcPr>
            <w:tcW w:w="1244" w:type="dxa"/>
            <w:shd w:val="clear" w:color="auto" w:fill="auto"/>
          </w:tcPr>
          <w:p w14:paraId="40C75CAB" w14:textId="77777777" w:rsidR="007A4460" w:rsidRDefault="007A4460">
            <w:pPr>
              <w:jc w:val="both"/>
              <w:rPr>
                <w:rFonts w:ascii="Calibri" w:eastAsia="Calibri" w:hAnsi="Calibri" w:cs="Calibri"/>
                <w:sz w:val="22"/>
                <w:szCs w:val="22"/>
              </w:rPr>
            </w:pPr>
          </w:p>
        </w:tc>
        <w:tc>
          <w:tcPr>
            <w:tcW w:w="1245" w:type="dxa"/>
            <w:shd w:val="clear" w:color="auto" w:fill="auto"/>
          </w:tcPr>
          <w:p w14:paraId="3B3ADC98" w14:textId="77777777" w:rsidR="007A4460" w:rsidRDefault="007A4460">
            <w:pPr>
              <w:jc w:val="both"/>
              <w:rPr>
                <w:rFonts w:ascii="Calibri" w:eastAsia="Calibri" w:hAnsi="Calibri" w:cs="Calibri"/>
                <w:sz w:val="22"/>
                <w:szCs w:val="22"/>
              </w:rPr>
            </w:pPr>
          </w:p>
        </w:tc>
      </w:tr>
      <w:tr w:rsidR="007A4460" w14:paraId="3B26DD69" w14:textId="77777777">
        <w:trPr>
          <w:jc w:val="center"/>
        </w:trPr>
        <w:tc>
          <w:tcPr>
            <w:tcW w:w="8611" w:type="dxa"/>
            <w:gridSpan w:val="5"/>
            <w:shd w:val="clear" w:color="auto" w:fill="auto"/>
          </w:tcPr>
          <w:p w14:paraId="5B0204B0" w14:textId="77777777" w:rsidR="007A4460" w:rsidRDefault="00000000">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777AC00E" w14:textId="77777777" w:rsidR="007A4460" w:rsidRDefault="00000000">
            <w:pPr>
              <w:jc w:val="right"/>
              <w:rPr>
                <w:rFonts w:ascii="Calibri" w:eastAsia="Calibri" w:hAnsi="Calibri" w:cs="Calibri"/>
                <w:sz w:val="22"/>
                <w:szCs w:val="22"/>
              </w:rPr>
            </w:pPr>
            <w:r>
              <w:rPr>
                <w:rFonts w:ascii="Calibri" w:eastAsia="Calibri" w:hAnsi="Calibri" w:cs="Calibri"/>
                <w:sz w:val="22"/>
                <w:szCs w:val="22"/>
              </w:rPr>
              <w:t>$$</w:t>
            </w:r>
          </w:p>
        </w:tc>
      </w:tr>
      <w:tr w:rsidR="007A4460" w14:paraId="3DDF5FD0" w14:textId="77777777">
        <w:trPr>
          <w:jc w:val="center"/>
        </w:trPr>
        <w:tc>
          <w:tcPr>
            <w:tcW w:w="8611" w:type="dxa"/>
            <w:gridSpan w:val="5"/>
            <w:shd w:val="clear" w:color="auto" w:fill="auto"/>
          </w:tcPr>
          <w:p w14:paraId="5D08D697" w14:textId="77777777" w:rsidR="007A4460" w:rsidRDefault="00000000">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371D49B4" w14:textId="77777777" w:rsidR="007A4460" w:rsidRDefault="00000000">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79A158FA" w14:textId="77777777" w:rsidR="007A4460" w:rsidRDefault="00000000">
            <w:pPr>
              <w:jc w:val="right"/>
              <w:rPr>
                <w:rFonts w:ascii="Calibri" w:eastAsia="Calibri" w:hAnsi="Calibri" w:cs="Calibri"/>
                <w:sz w:val="22"/>
                <w:szCs w:val="22"/>
              </w:rPr>
            </w:pPr>
            <w:r>
              <w:rPr>
                <w:rFonts w:ascii="Calibri" w:eastAsia="Calibri" w:hAnsi="Calibri" w:cs="Calibri"/>
                <w:sz w:val="22"/>
                <w:szCs w:val="22"/>
              </w:rPr>
              <w:t>$$</w:t>
            </w:r>
          </w:p>
        </w:tc>
      </w:tr>
    </w:tbl>
    <w:p w14:paraId="3D6B851B" w14:textId="77777777" w:rsidR="007A4460" w:rsidRDefault="007A4460">
      <w:pPr>
        <w:rPr>
          <w:rFonts w:ascii="Calibri" w:eastAsia="Calibri" w:hAnsi="Calibri" w:cs="Calibri"/>
          <w:b/>
          <w:sz w:val="22"/>
          <w:szCs w:val="22"/>
        </w:rPr>
      </w:pPr>
    </w:p>
    <w:p w14:paraId="60DE2EC7" w14:textId="77777777" w:rsidR="007A4460"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60288" behindDoc="0" locked="0" layoutInCell="1" hidden="0" allowOverlap="1" wp14:anchorId="5766765A" wp14:editId="10D75176">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FF50644" w14:textId="77777777" w:rsidR="007A4460"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5766765A"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4FF50644" w14:textId="77777777" w:rsidR="007A4460"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46B57D8E" w14:textId="77777777" w:rsidR="007A4460" w:rsidRDefault="007A4460">
      <w:pPr>
        <w:tabs>
          <w:tab w:val="left" w:pos="-180"/>
          <w:tab w:val="right" w:pos="1980"/>
          <w:tab w:val="left" w:pos="2160"/>
          <w:tab w:val="left" w:pos="4320"/>
        </w:tabs>
        <w:rPr>
          <w:b/>
          <w:sz w:val="22"/>
          <w:szCs w:val="22"/>
        </w:rPr>
      </w:pPr>
    </w:p>
    <w:p w14:paraId="3B9E94B1" w14:textId="77777777" w:rsidR="007A4460" w:rsidRDefault="007A4460">
      <w:pPr>
        <w:tabs>
          <w:tab w:val="left" w:pos="-180"/>
          <w:tab w:val="right" w:pos="1980"/>
          <w:tab w:val="left" w:pos="2160"/>
          <w:tab w:val="left" w:pos="4320"/>
        </w:tabs>
        <w:rPr>
          <w:b/>
          <w:sz w:val="22"/>
          <w:szCs w:val="22"/>
        </w:rPr>
      </w:pPr>
    </w:p>
    <w:p w14:paraId="4DBB178D" w14:textId="77777777" w:rsidR="007A4460" w:rsidRDefault="007A4460">
      <w:pPr>
        <w:tabs>
          <w:tab w:val="left" w:pos="-180"/>
          <w:tab w:val="right" w:pos="1980"/>
          <w:tab w:val="left" w:pos="2160"/>
          <w:tab w:val="left" w:pos="4320"/>
        </w:tabs>
        <w:rPr>
          <w:b/>
          <w:sz w:val="22"/>
          <w:szCs w:val="22"/>
        </w:rPr>
      </w:pPr>
    </w:p>
    <w:p w14:paraId="1D83607B" w14:textId="77777777" w:rsidR="007A4460" w:rsidRDefault="007A4460">
      <w:pPr>
        <w:tabs>
          <w:tab w:val="left" w:pos="-180"/>
          <w:tab w:val="right" w:pos="1980"/>
          <w:tab w:val="left" w:pos="2160"/>
          <w:tab w:val="left" w:pos="4320"/>
        </w:tabs>
        <w:rPr>
          <w:b/>
          <w:sz w:val="22"/>
          <w:szCs w:val="22"/>
        </w:rPr>
      </w:pPr>
    </w:p>
    <w:p w14:paraId="54190382" w14:textId="2A4CE234" w:rsidR="007A4460"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sidR="00970443" w:rsidRPr="00970443">
        <w:rPr>
          <w:rFonts w:ascii="Calibri" w:eastAsia="Calibri" w:hAnsi="Calibri" w:cs="Calibri"/>
          <w:color w:val="000000"/>
          <w:sz w:val="22"/>
          <w:szCs w:val="22"/>
        </w:rPr>
        <w:t>RFQ Nº UNFPA/PNG/RFQ/22/117</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7A4460" w14:paraId="0357C4B0" w14:textId="77777777">
        <w:tc>
          <w:tcPr>
            <w:tcW w:w="4927" w:type="dxa"/>
            <w:shd w:val="clear" w:color="auto" w:fill="auto"/>
            <w:vAlign w:val="center"/>
          </w:tcPr>
          <w:p w14:paraId="5EA86E3D" w14:textId="77777777" w:rsidR="007A4460" w:rsidRDefault="007A4460">
            <w:pPr>
              <w:tabs>
                <w:tab w:val="left" w:pos="-180"/>
                <w:tab w:val="right" w:pos="1980"/>
                <w:tab w:val="left" w:pos="2160"/>
                <w:tab w:val="left" w:pos="4320"/>
              </w:tabs>
              <w:rPr>
                <w:rFonts w:ascii="Calibri" w:eastAsia="Calibri" w:hAnsi="Calibri" w:cs="Calibri"/>
                <w:sz w:val="22"/>
                <w:szCs w:val="22"/>
              </w:rPr>
            </w:pPr>
          </w:p>
          <w:p w14:paraId="7E99F618" w14:textId="77777777" w:rsidR="007A4460" w:rsidRDefault="007A4460">
            <w:pPr>
              <w:tabs>
                <w:tab w:val="left" w:pos="-180"/>
                <w:tab w:val="right" w:pos="1980"/>
                <w:tab w:val="left" w:pos="2160"/>
                <w:tab w:val="left" w:pos="4320"/>
              </w:tabs>
              <w:rPr>
                <w:rFonts w:ascii="Calibri" w:eastAsia="Calibri" w:hAnsi="Calibri" w:cs="Calibri"/>
                <w:sz w:val="22"/>
                <w:szCs w:val="22"/>
              </w:rPr>
            </w:pPr>
          </w:p>
          <w:p w14:paraId="7382F20C" w14:textId="77777777" w:rsidR="007A4460" w:rsidRDefault="007A446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018CB5F7" w14:textId="77777777" w:rsidR="007A4460"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0E2D8519" w14:textId="77777777" w:rsidR="007A4460" w:rsidRDefault="007A4460">
            <w:pPr>
              <w:tabs>
                <w:tab w:val="left" w:pos="-180"/>
                <w:tab w:val="right" w:pos="1980"/>
                <w:tab w:val="left" w:pos="2160"/>
                <w:tab w:val="left" w:pos="4320"/>
              </w:tabs>
              <w:rPr>
                <w:rFonts w:ascii="Calibri" w:eastAsia="Calibri" w:hAnsi="Calibri" w:cs="Calibri"/>
                <w:sz w:val="22"/>
                <w:szCs w:val="22"/>
              </w:rPr>
            </w:pPr>
          </w:p>
        </w:tc>
      </w:tr>
      <w:tr w:rsidR="007A4460" w14:paraId="2B39F69E" w14:textId="77777777">
        <w:tc>
          <w:tcPr>
            <w:tcW w:w="4927" w:type="dxa"/>
            <w:shd w:val="clear" w:color="auto" w:fill="auto"/>
            <w:vAlign w:val="center"/>
          </w:tcPr>
          <w:p w14:paraId="5921402E" w14:textId="77777777" w:rsidR="007A4460"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BA81BA8" w14:textId="77777777" w:rsidR="007A4460"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69B6C52A" w14:textId="77777777" w:rsidR="007A4460" w:rsidRDefault="007A4460">
      <w:pPr>
        <w:rPr>
          <w:rFonts w:ascii="Calibri" w:eastAsia="Calibri" w:hAnsi="Calibri" w:cs="Calibri"/>
        </w:rPr>
      </w:pPr>
    </w:p>
    <w:p w14:paraId="23B6DE2F" w14:textId="77777777" w:rsidR="007A4460" w:rsidRDefault="007A4460">
      <w:pPr>
        <w:rPr>
          <w:rFonts w:ascii="Calibri" w:eastAsia="Calibri" w:hAnsi="Calibri" w:cs="Calibri"/>
          <w:b/>
          <w:sz w:val="28"/>
          <w:szCs w:val="28"/>
        </w:rPr>
      </w:pPr>
    </w:p>
    <w:p w14:paraId="39768991" w14:textId="77777777" w:rsidR="007A4460" w:rsidRDefault="00000000">
      <w:pPr>
        <w:jc w:val="center"/>
        <w:rPr>
          <w:rFonts w:ascii="Calibri" w:eastAsia="Calibri" w:hAnsi="Calibri" w:cs="Calibri"/>
          <w:b/>
          <w:sz w:val="28"/>
          <w:szCs w:val="28"/>
        </w:rPr>
      </w:pPr>
      <w:r>
        <w:rPr>
          <w:rFonts w:ascii="Calibri" w:eastAsia="Calibri" w:hAnsi="Calibri" w:cs="Calibri"/>
          <w:b/>
          <w:sz w:val="28"/>
          <w:szCs w:val="28"/>
        </w:rPr>
        <w:t>ANNEX I:</w:t>
      </w:r>
    </w:p>
    <w:p w14:paraId="13884703" w14:textId="77777777" w:rsidR="007A4460" w:rsidRDefault="00000000">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6E18EE91" w14:textId="77777777" w:rsidR="007A4460" w:rsidRDefault="00000000">
      <w:pPr>
        <w:jc w:val="center"/>
        <w:rPr>
          <w:rFonts w:ascii="Calibri" w:eastAsia="Calibri" w:hAnsi="Calibri" w:cs="Calibri"/>
          <w:b/>
          <w:sz w:val="28"/>
          <w:szCs w:val="28"/>
        </w:rPr>
      </w:pPr>
      <w:r>
        <w:rPr>
          <w:rFonts w:ascii="Calibri" w:eastAsia="Calibri" w:hAnsi="Calibri" w:cs="Calibri"/>
          <w:b/>
          <w:sz w:val="28"/>
          <w:szCs w:val="28"/>
        </w:rPr>
        <w:t>De Minimis Contracts</w:t>
      </w:r>
    </w:p>
    <w:p w14:paraId="4D851E85" w14:textId="77777777" w:rsidR="007A4460" w:rsidRDefault="007A4460">
      <w:pPr>
        <w:rPr>
          <w:rFonts w:ascii="Calibri" w:eastAsia="Calibri" w:hAnsi="Calibri" w:cs="Calibri"/>
        </w:rPr>
      </w:pPr>
    </w:p>
    <w:p w14:paraId="06F0B940" w14:textId="77777777" w:rsidR="007A4460" w:rsidRDefault="007A4460">
      <w:pPr>
        <w:tabs>
          <w:tab w:val="left" w:pos="7020"/>
        </w:tabs>
        <w:rPr>
          <w:rFonts w:ascii="Calibri" w:eastAsia="Calibri" w:hAnsi="Calibri" w:cs="Calibri"/>
        </w:rPr>
      </w:pPr>
    </w:p>
    <w:p w14:paraId="5BFF7310" w14:textId="77777777" w:rsidR="007A4460" w:rsidRDefault="00000000">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0">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1">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2">
        <w:r>
          <w:rPr>
            <w:rFonts w:ascii="Calibri" w:eastAsia="Calibri" w:hAnsi="Calibri" w:cs="Calibri"/>
            <w:color w:val="003366"/>
            <w:sz w:val="24"/>
            <w:szCs w:val="24"/>
            <w:u w:val="single"/>
          </w:rPr>
          <w:t>French</w:t>
        </w:r>
      </w:hyperlink>
    </w:p>
    <w:p w14:paraId="54064064" w14:textId="196B9B48" w:rsidR="007A4460" w:rsidRDefault="007A4460">
      <w:pPr>
        <w:tabs>
          <w:tab w:val="left" w:pos="7020"/>
        </w:tabs>
        <w:rPr>
          <w:rFonts w:ascii="Calibri" w:eastAsia="Calibri" w:hAnsi="Calibri" w:cs="Calibri"/>
          <w:sz w:val="22"/>
          <w:szCs w:val="22"/>
        </w:rPr>
      </w:pPr>
    </w:p>
    <w:p w14:paraId="2962AE79"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1. LEGAL STATUS</w:t>
      </w:r>
    </w:p>
    <w:p w14:paraId="49CC2CA0" w14:textId="77777777" w:rsidR="00970443" w:rsidRPr="00970443" w:rsidRDefault="00970443" w:rsidP="00970443">
      <w:pPr>
        <w:rPr>
          <w:sz w:val="24"/>
          <w:szCs w:val="24"/>
          <w:lang w:val="en-PG" w:eastAsia="en-PG"/>
        </w:rPr>
      </w:pPr>
    </w:p>
    <w:p w14:paraId="38D8D9B5"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The Contractor shall be considered as having the legal status of an independent contractor vis-a-vis UNFPA.  The Contractor's personnel and sub-contractors shall not be considered in any respect as being the employees or agents of UNFPA or the United Nations.</w:t>
      </w:r>
    </w:p>
    <w:p w14:paraId="7224B796" w14:textId="77777777" w:rsidR="00970443" w:rsidRPr="00970443" w:rsidRDefault="00970443" w:rsidP="00970443">
      <w:pPr>
        <w:rPr>
          <w:sz w:val="24"/>
          <w:szCs w:val="24"/>
          <w:lang w:val="en-PG" w:eastAsia="en-PG"/>
        </w:rPr>
      </w:pPr>
    </w:p>
    <w:p w14:paraId="05A3F699"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2. SOURCE OF INSTRUCTIONS</w:t>
      </w:r>
    </w:p>
    <w:p w14:paraId="7E37FDDB" w14:textId="77777777" w:rsidR="00970443" w:rsidRPr="00970443" w:rsidRDefault="00970443" w:rsidP="00970443">
      <w:pPr>
        <w:rPr>
          <w:sz w:val="24"/>
          <w:szCs w:val="24"/>
          <w:lang w:val="en-PG" w:eastAsia="en-PG"/>
        </w:rPr>
      </w:pPr>
    </w:p>
    <w:p w14:paraId="4512B631"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The Contractor shall neither seek nor accept instructions from any authority external to UNDP in connection with the performance of its services under this Contract.  The Contractor shall refrain from any action which may adversely affect UNFPA or the United Nations and shall fulfil its commitments with the fullest regard to the interests of UNFPA.</w:t>
      </w:r>
    </w:p>
    <w:p w14:paraId="79E4448C" w14:textId="77777777" w:rsidR="00970443" w:rsidRPr="00970443" w:rsidRDefault="00970443" w:rsidP="00970443">
      <w:pPr>
        <w:rPr>
          <w:sz w:val="24"/>
          <w:szCs w:val="24"/>
          <w:lang w:val="en-PG" w:eastAsia="en-PG"/>
        </w:rPr>
      </w:pPr>
    </w:p>
    <w:p w14:paraId="4526AB64"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3. CONTRACTOR'S RESPONSIBILITY FOR EMPLOYEES</w:t>
      </w:r>
    </w:p>
    <w:p w14:paraId="7789F0F8" w14:textId="77777777" w:rsidR="00970443" w:rsidRPr="00970443" w:rsidRDefault="00970443" w:rsidP="00970443">
      <w:pPr>
        <w:rPr>
          <w:sz w:val="24"/>
          <w:szCs w:val="24"/>
          <w:lang w:val="en-PG" w:eastAsia="en-PG"/>
        </w:rPr>
      </w:pPr>
    </w:p>
    <w:p w14:paraId="01EE4B8A"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2DD4A0E9" w14:textId="77777777" w:rsidR="00970443" w:rsidRPr="00970443" w:rsidRDefault="00970443" w:rsidP="00970443">
      <w:pPr>
        <w:rPr>
          <w:sz w:val="24"/>
          <w:szCs w:val="24"/>
          <w:lang w:val="en-PG" w:eastAsia="en-PG"/>
        </w:rPr>
      </w:pPr>
    </w:p>
    <w:p w14:paraId="512DD1D4"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4. ASSIGNMENT</w:t>
      </w:r>
    </w:p>
    <w:p w14:paraId="65D791EC" w14:textId="77777777" w:rsidR="00970443" w:rsidRPr="00970443" w:rsidRDefault="00970443" w:rsidP="00970443">
      <w:pPr>
        <w:rPr>
          <w:sz w:val="24"/>
          <w:szCs w:val="24"/>
          <w:lang w:val="en-PG" w:eastAsia="en-PG"/>
        </w:rPr>
      </w:pPr>
    </w:p>
    <w:p w14:paraId="1A05F7C2"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The Contractor shall not assign, transfer, pledge or make other disposition of this Contract or any part thereof, or any of the Contractor's rights, claims or obligations under this Contract except with the prior written consent of UNFPA.</w:t>
      </w:r>
    </w:p>
    <w:p w14:paraId="71FE8BF7" w14:textId="77777777" w:rsidR="00970443" w:rsidRPr="00970443" w:rsidRDefault="00970443" w:rsidP="00970443">
      <w:pPr>
        <w:rPr>
          <w:sz w:val="24"/>
          <w:szCs w:val="24"/>
          <w:lang w:val="en-PG" w:eastAsia="en-PG"/>
        </w:rPr>
      </w:pPr>
    </w:p>
    <w:p w14:paraId="4D4C6F4D"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5. SUB-CONTRACTING</w:t>
      </w:r>
    </w:p>
    <w:p w14:paraId="0856BE75" w14:textId="77777777" w:rsidR="00970443" w:rsidRPr="00970443" w:rsidRDefault="00970443" w:rsidP="00970443">
      <w:pPr>
        <w:rPr>
          <w:sz w:val="24"/>
          <w:szCs w:val="24"/>
          <w:lang w:val="en-PG" w:eastAsia="en-PG"/>
        </w:rPr>
      </w:pPr>
    </w:p>
    <w:p w14:paraId="02D54E0C"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14:paraId="4C1FD709" w14:textId="77777777" w:rsidR="00970443" w:rsidRPr="00970443" w:rsidRDefault="00970443" w:rsidP="00970443">
      <w:pPr>
        <w:rPr>
          <w:sz w:val="24"/>
          <w:szCs w:val="24"/>
          <w:lang w:val="en-PG" w:eastAsia="en-PG"/>
        </w:rPr>
      </w:pPr>
    </w:p>
    <w:p w14:paraId="7C894258"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6.</w:t>
      </w:r>
      <w:r w:rsidRPr="00970443">
        <w:rPr>
          <w:rFonts w:ascii="Cambria" w:hAnsi="Cambria"/>
          <w:b/>
          <w:bCs/>
          <w:color w:val="000000"/>
          <w:sz w:val="18"/>
          <w:szCs w:val="18"/>
          <w:lang w:val="en-PG" w:eastAsia="en-PG"/>
        </w:rPr>
        <w:tab/>
        <w:t>OFFICIALS NOT TO BENEFIT</w:t>
      </w:r>
    </w:p>
    <w:p w14:paraId="38C32527" w14:textId="77777777" w:rsidR="00970443" w:rsidRPr="00970443" w:rsidRDefault="00970443" w:rsidP="00970443">
      <w:pPr>
        <w:rPr>
          <w:sz w:val="24"/>
          <w:szCs w:val="24"/>
          <w:lang w:val="en-PG" w:eastAsia="en-PG"/>
        </w:rPr>
      </w:pPr>
    </w:p>
    <w:p w14:paraId="31751452"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The Contractor warrants that no official of UNFPA or the United Nations has received or will be offered by the Contractor any direct or indirect benefit arising from this Contract or the award thereof The Contractor agrees that breach of this provision is a breach of an essential term of this Contract.</w:t>
      </w:r>
    </w:p>
    <w:p w14:paraId="73996EBE" w14:textId="77777777" w:rsidR="00970443" w:rsidRPr="00970443" w:rsidRDefault="00970443" w:rsidP="00970443">
      <w:pPr>
        <w:rPr>
          <w:sz w:val="24"/>
          <w:szCs w:val="24"/>
          <w:lang w:val="en-PG" w:eastAsia="en-PG"/>
        </w:rPr>
      </w:pPr>
    </w:p>
    <w:p w14:paraId="603A70DF" w14:textId="77777777" w:rsidR="00970443" w:rsidRPr="00970443" w:rsidRDefault="00970443" w:rsidP="00970443">
      <w:pPr>
        <w:ind w:hanging="576"/>
        <w:rPr>
          <w:sz w:val="24"/>
          <w:szCs w:val="24"/>
          <w:lang w:val="en-PG" w:eastAsia="en-PG"/>
        </w:rPr>
      </w:pPr>
      <w:r w:rsidRPr="00970443">
        <w:rPr>
          <w:rFonts w:ascii="Cambria" w:hAnsi="Cambria"/>
          <w:b/>
          <w:bCs/>
          <w:color w:val="000000"/>
          <w:sz w:val="18"/>
          <w:szCs w:val="18"/>
          <w:lang w:val="en-PG" w:eastAsia="en-PG"/>
        </w:rPr>
        <w:t>7.</w:t>
      </w:r>
      <w:r w:rsidRPr="00970443">
        <w:rPr>
          <w:rFonts w:ascii="Cambria" w:hAnsi="Cambria"/>
          <w:b/>
          <w:bCs/>
          <w:color w:val="000000"/>
          <w:sz w:val="18"/>
          <w:szCs w:val="18"/>
          <w:lang w:val="en-PG" w:eastAsia="en-PG"/>
        </w:rPr>
        <w:tab/>
        <w:t>INDEMNIFICATION</w:t>
      </w:r>
    </w:p>
    <w:p w14:paraId="3D0912F9" w14:textId="77777777" w:rsidR="00970443" w:rsidRPr="00970443" w:rsidRDefault="00970443" w:rsidP="00970443">
      <w:pPr>
        <w:rPr>
          <w:sz w:val="24"/>
          <w:szCs w:val="24"/>
          <w:lang w:val="en-PG" w:eastAsia="en-PG"/>
        </w:rPr>
      </w:pPr>
    </w:p>
    <w:p w14:paraId="2029ACE1"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 xml:space="preserve">The Contractor shall indemnify, hold and save harmless, and defend, at its own expense, UNDP, </w:t>
      </w:r>
      <w:proofErr w:type="gramStart"/>
      <w:r w:rsidRPr="00970443">
        <w:rPr>
          <w:rFonts w:ascii="Cambria" w:hAnsi="Cambria"/>
          <w:color w:val="000000"/>
          <w:sz w:val="18"/>
          <w:szCs w:val="18"/>
          <w:lang w:val="en-PG" w:eastAsia="en-PG"/>
        </w:rPr>
        <w:t>Its</w:t>
      </w:r>
      <w:proofErr w:type="gramEnd"/>
      <w:r w:rsidRPr="00970443">
        <w:rPr>
          <w:rFonts w:ascii="Cambria" w:hAnsi="Cambria"/>
          <w:color w:val="000000"/>
          <w:sz w:val="18"/>
          <w:szCs w:val="18"/>
          <w:lang w:val="en-PG" w:eastAsia="en-PG"/>
        </w:rPr>
        <w:t xml:space="preserve">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w:t>
      </w:r>
      <w:r w:rsidRPr="00970443">
        <w:rPr>
          <w:rFonts w:ascii="Cambria" w:hAnsi="Cambria"/>
          <w:color w:val="000000"/>
          <w:sz w:val="18"/>
          <w:szCs w:val="18"/>
          <w:lang w:val="en-PG" w:eastAsia="en-PG"/>
        </w:rPr>
        <w:lastRenderedPageBreak/>
        <w:t xml:space="preserve">other intellectual property by the Contractor, its employees, officers, agents, </w:t>
      </w:r>
      <w:proofErr w:type="gramStart"/>
      <w:r w:rsidRPr="00970443">
        <w:rPr>
          <w:rFonts w:ascii="Cambria" w:hAnsi="Cambria"/>
          <w:color w:val="000000"/>
          <w:sz w:val="18"/>
          <w:szCs w:val="18"/>
          <w:lang w:val="en-PG" w:eastAsia="en-PG"/>
        </w:rPr>
        <w:t>servants</w:t>
      </w:r>
      <w:proofErr w:type="gramEnd"/>
      <w:r w:rsidRPr="00970443">
        <w:rPr>
          <w:rFonts w:ascii="Cambria" w:hAnsi="Cambria"/>
          <w:color w:val="000000"/>
          <w:sz w:val="18"/>
          <w:szCs w:val="18"/>
          <w:lang w:val="en-PG" w:eastAsia="en-PG"/>
        </w:rPr>
        <w:t xml:space="preserve"> or sub-contractors.  The obligations under this Article do not lapse upon termination of this Contract.</w:t>
      </w:r>
    </w:p>
    <w:p w14:paraId="79DA0615" w14:textId="77777777" w:rsidR="00970443" w:rsidRPr="00970443" w:rsidRDefault="00970443" w:rsidP="00970443">
      <w:pPr>
        <w:rPr>
          <w:sz w:val="24"/>
          <w:szCs w:val="24"/>
          <w:lang w:val="en-PG" w:eastAsia="en-PG"/>
        </w:rPr>
      </w:pPr>
    </w:p>
    <w:p w14:paraId="3C28455F" w14:textId="77777777" w:rsidR="00970443" w:rsidRPr="00970443" w:rsidRDefault="00970443" w:rsidP="00970443">
      <w:pPr>
        <w:ind w:hanging="576"/>
        <w:rPr>
          <w:sz w:val="24"/>
          <w:szCs w:val="24"/>
          <w:lang w:val="en-PG" w:eastAsia="en-PG"/>
        </w:rPr>
      </w:pPr>
      <w:r w:rsidRPr="00970443">
        <w:rPr>
          <w:rFonts w:ascii="Cambria" w:hAnsi="Cambria"/>
          <w:b/>
          <w:bCs/>
          <w:color w:val="000000"/>
          <w:sz w:val="18"/>
          <w:szCs w:val="18"/>
          <w:lang w:val="en-PG" w:eastAsia="en-PG"/>
        </w:rPr>
        <w:t>8.</w:t>
      </w:r>
      <w:r w:rsidRPr="00970443">
        <w:rPr>
          <w:rFonts w:ascii="Cambria" w:hAnsi="Cambria"/>
          <w:b/>
          <w:bCs/>
          <w:color w:val="000000"/>
          <w:sz w:val="18"/>
          <w:szCs w:val="18"/>
          <w:lang w:val="en-PG" w:eastAsia="en-PG"/>
        </w:rPr>
        <w:tab/>
        <w:t>INSURANCE AND LIABILITIES TO THIRD PARTIES</w:t>
      </w:r>
    </w:p>
    <w:p w14:paraId="6FFA1D28" w14:textId="77777777" w:rsidR="00970443" w:rsidRPr="00970443" w:rsidRDefault="00970443" w:rsidP="00970443">
      <w:pPr>
        <w:rPr>
          <w:sz w:val="24"/>
          <w:szCs w:val="24"/>
          <w:lang w:val="en-PG" w:eastAsia="en-PG"/>
        </w:rPr>
      </w:pPr>
    </w:p>
    <w:p w14:paraId="693D8AF4" w14:textId="77777777" w:rsidR="00970443" w:rsidRPr="00970443" w:rsidRDefault="00970443" w:rsidP="00970443">
      <w:pPr>
        <w:ind w:hanging="576"/>
        <w:rPr>
          <w:sz w:val="24"/>
          <w:szCs w:val="24"/>
          <w:lang w:val="en-PG" w:eastAsia="en-PG"/>
        </w:rPr>
      </w:pPr>
      <w:r w:rsidRPr="00970443">
        <w:rPr>
          <w:rFonts w:ascii="Cambria" w:hAnsi="Cambria"/>
          <w:color w:val="000000"/>
          <w:sz w:val="18"/>
          <w:szCs w:val="18"/>
          <w:lang w:val="en-PG" w:eastAsia="en-PG"/>
        </w:rPr>
        <w:t>8.1</w:t>
      </w:r>
      <w:r w:rsidRPr="00970443">
        <w:rPr>
          <w:rFonts w:ascii="Cambria" w:hAnsi="Cambria"/>
          <w:color w:val="000000"/>
          <w:sz w:val="18"/>
          <w:szCs w:val="18"/>
          <w:lang w:val="en-PG" w:eastAsia="en-PG"/>
        </w:rPr>
        <w:tab/>
        <w:t>The Contractor shall provide and thereafter maintain insurance against all risks in respect of its property and any equipment used for the execution of this Contract.</w:t>
      </w:r>
    </w:p>
    <w:p w14:paraId="7908A38E" w14:textId="77777777" w:rsidR="00970443" w:rsidRPr="00970443" w:rsidRDefault="00970443" w:rsidP="00970443">
      <w:pPr>
        <w:rPr>
          <w:sz w:val="24"/>
          <w:szCs w:val="24"/>
          <w:lang w:val="en-PG" w:eastAsia="en-PG"/>
        </w:rPr>
      </w:pPr>
    </w:p>
    <w:p w14:paraId="5B777486" w14:textId="77777777" w:rsidR="00970443" w:rsidRPr="00970443" w:rsidRDefault="00970443" w:rsidP="00970443">
      <w:pPr>
        <w:ind w:hanging="576"/>
        <w:rPr>
          <w:sz w:val="24"/>
          <w:szCs w:val="24"/>
          <w:lang w:val="en-PG" w:eastAsia="en-PG"/>
        </w:rPr>
      </w:pPr>
      <w:r w:rsidRPr="00970443">
        <w:rPr>
          <w:rFonts w:ascii="Cambria" w:hAnsi="Cambria"/>
          <w:color w:val="000000"/>
          <w:sz w:val="18"/>
          <w:szCs w:val="18"/>
          <w:lang w:val="en-PG" w:eastAsia="en-PG"/>
        </w:rPr>
        <w:t>8.2</w:t>
      </w:r>
      <w:r w:rsidRPr="00970443">
        <w:rPr>
          <w:rFonts w:ascii="Cambria" w:hAnsi="Cambria"/>
          <w:color w:val="000000"/>
          <w:sz w:val="18"/>
          <w:szCs w:val="18"/>
          <w:lang w:val="en-PG" w:eastAsia="en-PG"/>
        </w:rPr>
        <w:tab/>
        <w:t>The Contractor shall provide and thereafter maintain all appropriate workmen's compensation insurance, or its equivalent, with respect to its employees to cover claims for personal injury or death in connection with this Contract.</w:t>
      </w:r>
    </w:p>
    <w:p w14:paraId="10BE0EED" w14:textId="77777777" w:rsidR="00970443" w:rsidRPr="00970443" w:rsidRDefault="00970443" w:rsidP="00970443">
      <w:pPr>
        <w:rPr>
          <w:sz w:val="24"/>
          <w:szCs w:val="24"/>
          <w:lang w:val="en-PG" w:eastAsia="en-PG"/>
        </w:rPr>
      </w:pPr>
    </w:p>
    <w:p w14:paraId="664F5032" w14:textId="77777777" w:rsidR="00970443" w:rsidRPr="00970443" w:rsidRDefault="00970443" w:rsidP="00970443">
      <w:pPr>
        <w:ind w:hanging="576"/>
        <w:rPr>
          <w:sz w:val="24"/>
          <w:szCs w:val="24"/>
          <w:lang w:val="en-PG" w:eastAsia="en-PG"/>
        </w:rPr>
      </w:pPr>
      <w:r w:rsidRPr="00970443">
        <w:rPr>
          <w:rFonts w:ascii="Cambria" w:hAnsi="Cambria"/>
          <w:color w:val="000000"/>
          <w:sz w:val="18"/>
          <w:szCs w:val="18"/>
          <w:lang w:val="en-PG" w:eastAsia="en-PG"/>
        </w:rPr>
        <w:t>8.3</w:t>
      </w:r>
      <w:r w:rsidRPr="00970443">
        <w:rPr>
          <w:rFonts w:ascii="Cambria" w:hAnsi="Cambria"/>
          <w:color w:val="000000"/>
          <w:sz w:val="18"/>
          <w:szCs w:val="18"/>
          <w:lang w:val="en-PG" w:eastAsia="en-PG"/>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0BC46D8D" w14:textId="77777777" w:rsidR="00970443" w:rsidRPr="00970443" w:rsidRDefault="00970443" w:rsidP="00970443">
      <w:pPr>
        <w:rPr>
          <w:sz w:val="24"/>
          <w:szCs w:val="24"/>
          <w:lang w:val="en-PG" w:eastAsia="en-PG"/>
        </w:rPr>
      </w:pPr>
    </w:p>
    <w:p w14:paraId="09AB7678" w14:textId="77777777" w:rsidR="00970443" w:rsidRPr="00970443" w:rsidRDefault="00970443" w:rsidP="00970443">
      <w:pPr>
        <w:ind w:hanging="576"/>
        <w:rPr>
          <w:sz w:val="24"/>
          <w:szCs w:val="24"/>
          <w:lang w:val="en-PG" w:eastAsia="en-PG"/>
        </w:rPr>
      </w:pPr>
      <w:r w:rsidRPr="00970443">
        <w:rPr>
          <w:rFonts w:ascii="Cambria" w:hAnsi="Cambria"/>
          <w:color w:val="000000"/>
          <w:sz w:val="18"/>
          <w:szCs w:val="18"/>
          <w:lang w:val="en-PG" w:eastAsia="en-PG"/>
        </w:rPr>
        <w:t>8.4</w:t>
      </w:r>
      <w:r w:rsidRPr="00970443">
        <w:rPr>
          <w:rFonts w:ascii="Cambria" w:hAnsi="Cambria"/>
          <w:color w:val="000000"/>
          <w:sz w:val="18"/>
          <w:szCs w:val="18"/>
          <w:lang w:val="en-PG" w:eastAsia="en-PG"/>
        </w:rPr>
        <w:tab/>
        <w:t>Except for the workmen's compensation insurance, the insurance policies under this Article shall:</w:t>
      </w:r>
    </w:p>
    <w:p w14:paraId="11EC8E92" w14:textId="77777777" w:rsidR="00970443" w:rsidRPr="00970443" w:rsidRDefault="00970443" w:rsidP="00970443">
      <w:pPr>
        <w:rPr>
          <w:sz w:val="24"/>
          <w:szCs w:val="24"/>
          <w:lang w:val="en-PG" w:eastAsia="en-PG"/>
        </w:rPr>
      </w:pPr>
    </w:p>
    <w:p w14:paraId="3B263AA0" w14:textId="77777777" w:rsidR="00970443" w:rsidRPr="00970443" w:rsidRDefault="00970443" w:rsidP="00970443">
      <w:pPr>
        <w:ind w:left="576" w:hanging="576"/>
        <w:jc w:val="both"/>
        <w:rPr>
          <w:sz w:val="24"/>
          <w:szCs w:val="24"/>
          <w:lang w:val="en-PG" w:eastAsia="en-PG"/>
        </w:rPr>
      </w:pPr>
      <w:r w:rsidRPr="00970443">
        <w:rPr>
          <w:rFonts w:ascii="Cambria" w:hAnsi="Cambria"/>
          <w:color w:val="000000"/>
          <w:sz w:val="18"/>
          <w:szCs w:val="18"/>
          <w:lang w:val="en-PG" w:eastAsia="en-PG"/>
        </w:rPr>
        <w:t>(</w:t>
      </w:r>
      <w:proofErr w:type="spellStart"/>
      <w:r w:rsidRPr="00970443">
        <w:rPr>
          <w:rFonts w:ascii="Cambria" w:hAnsi="Cambria"/>
          <w:color w:val="000000"/>
          <w:sz w:val="18"/>
          <w:szCs w:val="18"/>
          <w:lang w:val="en-PG" w:eastAsia="en-PG"/>
        </w:rPr>
        <w:t>i</w:t>
      </w:r>
      <w:proofErr w:type="spellEnd"/>
      <w:r w:rsidRPr="00970443">
        <w:rPr>
          <w:rFonts w:ascii="Cambria" w:hAnsi="Cambria"/>
          <w:color w:val="000000"/>
          <w:sz w:val="18"/>
          <w:szCs w:val="18"/>
          <w:lang w:val="en-PG" w:eastAsia="en-PG"/>
        </w:rPr>
        <w:t>)</w:t>
      </w:r>
      <w:r w:rsidRPr="00970443">
        <w:rPr>
          <w:rFonts w:ascii="Cambria" w:hAnsi="Cambria"/>
          <w:color w:val="000000"/>
          <w:sz w:val="18"/>
          <w:szCs w:val="18"/>
          <w:lang w:val="en-PG" w:eastAsia="en-PG"/>
        </w:rPr>
        <w:tab/>
        <w:t xml:space="preserve">Name UNFPA as additional </w:t>
      </w:r>
      <w:proofErr w:type="gramStart"/>
      <w:r w:rsidRPr="00970443">
        <w:rPr>
          <w:rFonts w:ascii="Cambria" w:hAnsi="Cambria"/>
          <w:color w:val="000000"/>
          <w:sz w:val="18"/>
          <w:szCs w:val="18"/>
          <w:lang w:val="en-PG" w:eastAsia="en-PG"/>
        </w:rPr>
        <w:t>insured;</w:t>
      </w:r>
      <w:proofErr w:type="gramEnd"/>
    </w:p>
    <w:p w14:paraId="44A3DFD2" w14:textId="77777777" w:rsidR="00970443" w:rsidRPr="00970443" w:rsidRDefault="00970443" w:rsidP="00970443">
      <w:pPr>
        <w:rPr>
          <w:sz w:val="24"/>
          <w:szCs w:val="24"/>
          <w:lang w:val="en-PG" w:eastAsia="en-PG"/>
        </w:rPr>
      </w:pPr>
      <w:r w:rsidRPr="00970443">
        <w:rPr>
          <w:sz w:val="24"/>
          <w:szCs w:val="24"/>
          <w:lang w:val="en-PG" w:eastAsia="en-PG"/>
        </w:rPr>
        <w:br/>
      </w:r>
    </w:p>
    <w:p w14:paraId="5DCE5101" w14:textId="77777777" w:rsidR="00970443" w:rsidRPr="00970443" w:rsidRDefault="00970443" w:rsidP="00970443">
      <w:pPr>
        <w:numPr>
          <w:ilvl w:val="0"/>
          <w:numId w:val="8"/>
        </w:numPr>
        <w:ind w:left="936"/>
        <w:jc w:val="both"/>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Include a waiver of subrogation of the Contractor's rights to the insurance carrier against UNFPA.</w:t>
      </w:r>
    </w:p>
    <w:p w14:paraId="4F068BC6" w14:textId="77777777" w:rsidR="00970443" w:rsidRPr="00970443" w:rsidRDefault="00970443" w:rsidP="00970443">
      <w:pPr>
        <w:rPr>
          <w:sz w:val="24"/>
          <w:szCs w:val="24"/>
          <w:lang w:val="en-PG" w:eastAsia="en-PG"/>
        </w:rPr>
      </w:pPr>
    </w:p>
    <w:p w14:paraId="492D00CC" w14:textId="77777777" w:rsidR="00970443" w:rsidRPr="00970443" w:rsidRDefault="00970443" w:rsidP="00970443">
      <w:pPr>
        <w:ind w:left="576" w:hanging="594"/>
        <w:rPr>
          <w:sz w:val="24"/>
          <w:szCs w:val="24"/>
          <w:lang w:val="en-PG" w:eastAsia="en-PG"/>
        </w:rPr>
      </w:pPr>
      <w:r w:rsidRPr="00970443">
        <w:rPr>
          <w:rFonts w:ascii="Cambria" w:hAnsi="Cambria"/>
          <w:color w:val="000000"/>
          <w:sz w:val="18"/>
          <w:szCs w:val="18"/>
          <w:lang w:val="en-PG" w:eastAsia="en-PG"/>
        </w:rPr>
        <w:t>(iii)</w:t>
      </w:r>
      <w:r w:rsidRPr="00970443">
        <w:rPr>
          <w:rFonts w:ascii="Cambria" w:hAnsi="Cambria"/>
          <w:color w:val="000000"/>
          <w:sz w:val="18"/>
          <w:szCs w:val="18"/>
          <w:lang w:val="en-PG" w:eastAsia="en-PG"/>
        </w:rPr>
        <w:tab/>
        <w:t>Provide that UNFPA shall receive thirty (30) days written notice from the insurers prior to</w:t>
      </w:r>
      <w:r w:rsidRPr="00970443">
        <w:rPr>
          <w:rFonts w:ascii="Cambria" w:hAnsi="Cambria"/>
          <w:b/>
          <w:bCs/>
          <w:color w:val="000000"/>
          <w:sz w:val="18"/>
          <w:szCs w:val="18"/>
          <w:lang w:val="en-PG" w:eastAsia="en-PG"/>
        </w:rPr>
        <w:t xml:space="preserve"> </w:t>
      </w:r>
      <w:r w:rsidRPr="00970443">
        <w:rPr>
          <w:rFonts w:ascii="Cambria" w:hAnsi="Cambria"/>
          <w:color w:val="000000"/>
          <w:sz w:val="18"/>
          <w:szCs w:val="18"/>
          <w:lang w:val="en-PG" w:eastAsia="en-PG"/>
        </w:rPr>
        <w:t>any cancellation or change of coverage.</w:t>
      </w:r>
    </w:p>
    <w:p w14:paraId="5E847217" w14:textId="77777777" w:rsidR="00970443" w:rsidRPr="00970443" w:rsidRDefault="00970443" w:rsidP="00970443">
      <w:pPr>
        <w:spacing w:after="240"/>
        <w:rPr>
          <w:sz w:val="24"/>
          <w:szCs w:val="24"/>
          <w:lang w:val="en-PG" w:eastAsia="en-PG"/>
        </w:rPr>
      </w:pPr>
      <w:r w:rsidRPr="00970443">
        <w:rPr>
          <w:sz w:val="24"/>
          <w:szCs w:val="24"/>
          <w:lang w:val="en-PG" w:eastAsia="en-PG"/>
        </w:rPr>
        <w:br/>
      </w:r>
    </w:p>
    <w:p w14:paraId="1A19D059" w14:textId="77777777" w:rsidR="00970443" w:rsidRPr="00970443" w:rsidRDefault="00970443" w:rsidP="00970443">
      <w:pPr>
        <w:ind w:hanging="576"/>
        <w:jc w:val="both"/>
        <w:rPr>
          <w:sz w:val="24"/>
          <w:szCs w:val="24"/>
          <w:lang w:val="en-PG" w:eastAsia="en-PG"/>
        </w:rPr>
      </w:pPr>
      <w:r w:rsidRPr="00970443">
        <w:rPr>
          <w:rFonts w:ascii="Cambria" w:hAnsi="Cambria"/>
          <w:color w:val="000000"/>
          <w:sz w:val="18"/>
          <w:szCs w:val="18"/>
          <w:lang w:val="en-PG" w:eastAsia="en-PG"/>
        </w:rPr>
        <w:t>8.5</w:t>
      </w:r>
      <w:r w:rsidRPr="00970443">
        <w:rPr>
          <w:rFonts w:ascii="Cambria" w:hAnsi="Cambria"/>
          <w:color w:val="000000"/>
          <w:sz w:val="18"/>
          <w:szCs w:val="18"/>
          <w:lang w:val="en-PG" w:eastAsia="en-PG"/>
        </w:rPr>
        <w:tab/>
        <w:t>The Contractor shall, upon request, provide UNFPA with satisfactory evidence of the insurance required under this Article.</w:t>
      </w:r>
    </w:p>
    <w:p w14:paraId="6B5AA0B3" w14:textId="77777777" w:rsidR="00970443" w:rsidRPr="00970443" w:rsidRDefault="00970443" w:rsidP="00970443">
      <w:pPr>
        <w:rPr>
          <w:sz w:val="24"/>
          <w:szCs w:val="24"/>
          <w:lang w:val="en-PG" w:eastAsia="en-PG"/>
        </w:rPr>
      </w:pPr>
    </w:p>
    <w:p w14:paraId="0ED3DFFA"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 xml:space="preserve">9. </w:t>
      </w:r>
      <w:r w:rsidRPr="00970443">
        <w:rPr>
          <w:rFonts w:ascii="Cambria" w:hAnsi="Cambria"/>
          <w:b/>
          <w:bCs/>
          <w:color w:val="000000"/>
          <w:sz w:val="18"/>
          <w:szCs w:val="18"/>
          <w:lang w:val="en-PG" w:eastAsia="en-PG"/>
        </w:rPr>
        <w:tab/>
        <w:t>ENCUMBRANCES/LIENS</w:t>
      </w:r>
    </w:p>
    <w:p w14:paraId="7144317D" w14:textId="77777777" w:rsidR="00970443" w:rsidRPr="00970443" w:rsidRDefault="00970443" w:rsidP="00970443">
      <w:pPr>
        <w:rPr>
          <w:sz w:val="24"/>
          <w:szCs w:val="24"/>
          <w:lang w:val="en-PG" w:eastAsia="en-PG"/>
        </w:rPr>
      </w:pPr>
    </w:p>
    <w:p w14:paraId="602B870A"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 xml:space="preserve">The Contractor shall not cause or permit any lien, </w:t>
      </w:r>
      <w:proofErr w:type="gramStart"/>
      <w:r w:rsidRPr="00970443">
        <w:rPr>
          <w:rFonts w:ascii="Cambria" w:hAnsi="Cambria"/>
          <w:color w:val="000000"/>
          <w:sz w:val="18"/>
          <w:szCs w:val="18"/>
          <w:lang w:val="en-PG" w:eastAsia="en-PG"/>
        </w:rPr>
        <w:t>attachment</w:t>
      </w:r>
      <w:proofErr w:type="gramEnd"/>
      <w:r w:rsidRPr="00970443">
        <w:rPr>
          <w:rFonts w:ascii="Cambria" w:hAnsi="Cambria"/>
          <w:color w:val="000000"/>
          <w:sz w:val="18"/>
          <w:szCs w:val="18"/>
          <w:lang w:val="en-PG" w:eastAsia="en-PG"/>
        </w:rPr>
        <w:t xml:space="preserve"> or other encumbrance by any person to be placed on file or to remain on file in any public office or on file with UNFPA against any monies due or to become due for any work done or materials furnished under this Contract, or by reason of any other claim or demand against the Contractor.</w:t>
      </w:r>
    </w:p>
    <w:p w14:paraId="00E86394" w14:textId="77777777" w:rsidR="00970443" w:rsidRPr="00970443" w:rsidRDefault="00970443" w:rsidP="00970443">
      <w:pPr>
        <w:rPr>
          <w:sz w:val="24"/>
          <w:szCs w:val="24"/>
          <w:lang w:val="en-PG" w:eastAsia="en-PG"/>
        </w:rPr>
      </w:pPr>
    </w:p>
    <w:p w14:paraId="6E40C92E" w14:textId="77777777" w:rsidR="00970443" w:rsidRPr="00970443" w:rsidRDefault="00970443" w:rsidP="00970443">
      <w:pPr>
        <w:ind w:hanging="720"/>
        <w:rPr>
          <w:sz w:val="24"/>
          <w:szCs w:val="24"/>
          <w:lang w:val="en-PG" w:eastAsia="en-PG"/>
        </w:rPr>
      </w:pPr>
      <w:r w:rsidRPr="00970443">
        <w:rPr>
          <w:rFonts w:ascii="Cambria" w:hAnsi="Cambria"/>
          <w:b/>
          <w:bCs/>
          <w:color w:val="000000"/>
          <w:sz w:val="18"/>
          <w:szCs w:val="18"/>
          <w:lang w:val="en-PG" w:eastAsia="en-PG"/>
        </w:rPr>
        <w:t>10.</w:t>
      </w:r>
      <w:r w:rsidRPr="00970443">
        <w:rPr>
          <w:rFonts w:ascii="Cambria" w:hAnsi="Cambria"/>
          <w:b/>
          <w:bCs/>
          <w:color w:val="000000"/>
          <w:sz w:val="18"/>
          <w:szCs w:val="18"/>
          <w:lang w:val="en-PG" w:eastAsia="en-PG"/>
        </w:rPr>
        <w:tab/>
        <w:t>TITLE TO EQUIPMENT</w:t>
      </w:r>
    </w:p>
    <w:p w14:paraId="4672CE31" w14:textId="77777777" w:rsidR="00970443" w:rsidRPr="00970443" w:rsidRDefault="00970443" w:rsidP="00970443">
      <w:pPr>
        <w:rPr>
          <w:sz w:val="24"/>
          <w:szCs w:val="24"/>
          <w:lang w:val="en-PG" w:eastAsia="en-PG"/>
        </w:rPr>
      </w:pPr>
    </w:p>
    <w:p w14:paraId="3D5D0325"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Title to any equipment and supplies that may be furnished by UNFPA shall rest with UNFPA and any such equipment shall be returned to UNFPA at the conclusion of this Contract or when no longer needed by the Contractor.  Such equipment, when returned to UNFPA, shall be in the same condition as when delivered to the Contractor, subject to normal wear and tear.  The Contractor shall be liable to compensate UNFPA for equipment determined to be damaged or degraded beyond normal wear and tear.</w:t>
      </w:r>
    </w:p>
    <w:p w14:paraId="344E7803" w14:textId="77777777" w:rsidR="00970443" w:rsidRPr="00970443" w:rsidRDefault="00970443" w:rsidP="00970443">
      <w:pPr>
        <w:rPr>
          <w:sz w:val="24"/>
          <w:szCs w:val="24"/>
          <w:lang w:val="en-PG" w:eastAsia="en-PG"/>
        </w:rPr>
      </w:pPr>
    </w:p>
    <w:p w14:paraId="415ECF33"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11. COPYRIGHT, PATENTS AND OTHER PROPRIETARY RIGHTS</w:t>
      </w:r>
    </w:p>
    <w:p w14:paraId="6D3FB5A3" w14:textId="77777777" w:rsidR="00970443" w:rsidRPr="00970443" w:rsidRDefault="00970443" w:rsidP="00970443">
      <w:pPr>
        <w:rPr>
          <w:sz w:val="24"/>
          <w:szCs w:val="24"/>
          <w:lang w:val="en-PG" w:eastAsia="en-PG"/>
        </w:rPr>
      </w:pPr>
    </w:p>
    <w:p w14:paraId="40280D73"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 xml:space="preserve">UNFPA shall be entitled to all intellectual property and other proprietary rights including but not limited to patents, copyrights, and trademarks, </w:t>
      </w:r>
      <w:proofErr w:type="gramStart"/>
      <w:r w:rsidRPr="00970443">
        <w:rPr>
          <w:rFonts w:ascii="Cambria" w:hAnsi="Cambria"/>
          <w:color w:val="000000"/>
          <w:sz w:val="18"/>
          <w:szCs w:val="18"/>
          <w:lang w:val="en-PG" w:eastAsia="en-PG"/>
        </w:rPr>
        <w:t>with regard to</w:t>
      </w:r>
      <w:proofErr w:type="gramEnd"/>
      <w:r w:rsidRPr="00970443">
        <w:rPr>
          <w:rFonts w:ascii="Cambria" w:hAnsi="Cambria"/>
          <w:color w:val="000000"/>
          <w:sz w:val="18"/>
          <w:szCs w:val="18"/>
          <w:lang w:val="en-PG" w:eastAsia="en-PG"/>
        </w:rPr>
        <w:t xml:space="preserve"> products, or documents and other materials which bear a direct relation to or are produced or prepared or collected in consequence of or in the course of the execution of this Contract.  At the </w:t>
      </w:r>
      <w:proofErr w:type="spellStart"/>
      <w:r w:rsidRPr="00970443">
        <w:rPr>
          <w:rFonts w:ascii="Cambria" w:hAnsi="Cambria"/>
          <w:color w:val="000000"/>
          <w:sz w:val="18"/>
          <w:szCs w:val="18"/>
          <w:lang w:val="en-PG" w:eastAsia="en-PG"/>
        </w:rPr>
        <w:t>UNFPA’s</w:t>
      </w:r>
      <w:proofErr w:type="spellEnd"/>
      <w:r w:rsidRPr="00970443">
        <w:rPr>
          <w:rFonts w:ascii="Cambria" w:hAnsi="Cambria"/>
          <w:color w:val="000000"/>
          <w:sz w:val="18"/>
          <w:szCs w:val="18"/>
          <w:lang w:val="en-PG" w:eastAsia="en-PG"/>
        </w:rPr>
        <w:t xml:space="preserve"> request, the Contractor shall take all necessary steps, execute all necessary </w:t>
      </w:r>
      <w:proofErr w:type="gramStart"/>
      <w:r w:rsidRPr="00970443">
        <w:rPr>
          <w:rFonts w:ascii="Cambria" w:hAnsi="Cambria"/>
          <w:color w:val="000000"/>
          <w:sz w:val="18"/>
          <w:szCs w:val="18"/>
          <w:lang w:val="en-PG" w:eastAsia="en-PG"/>
        </w:rPr>
        <w:t>documents</w:t>
      </w:r>
      <w:proofErr w:type="gramEnd"/>
      <w:r w:rsidRPr="00970443">
        <w:rPr>
          <w:rFonts w:ascii="Cambria" w:hAnsi="Cambria"/>
          <w:color w:val="000000"/>
          <w:sz w:val="18"/>
          <w:szCs w:val="18"/>
          <w:lang w:val="en-PG" w:eastAsia="en-PG"/>
        </w:rPr>
        <w:t xml:space="preserve"> and generally assist in securing such proprietary rights and transferring them to UNFPA in compliance with the requirements of the applicable law.</w:t>
      </w:r>
    </w:p>
    <w:p w14:paraId="5B98C985" w14:textId="77777777" w:rsidR="00970443" w:rsidRPr="00970443" w:rsidRDefault="00970443" w:rsidP="00970443">
      <w:pPr>
        <w:rPr>
          <w:sz w:val="24"/>
          <w:szCs w:val="24"/>
          <w:lang w:val="en-PG" w:eastAsia="en-PG"/>
        </w:rPr>
      </w:pPr>
    </w:p>
    <w:p w14:paraId="0F77DDDE"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12. USE OF NAME, EMBLEM OR OFFICIAL SEAL OF UNFPA OR THE UNITED</w:t>
      </w:r>
    </w:p>
    <w:p w14:paraId="04874C5E"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NATIONS</w:t>
      </w:r>
    </w:p>
    <w:p w14:paraId="558966E6" w14:textId="77777777" w:rsidR="00970443" w:rsidRPr="00970443" w:rsidRDefault="00970443" w:rsidP="00970443">
      <w:pPr>
        <w:rPr>
          <w:sz w:val="24"/>
          <w:szCs w:val="24"/>
          <w:lang w:val="en-PG" w:eastAsia="en-PG"/>
        </w:rPr>
      </w:pPr>
    </w:p>
    <w:p w14:paraId="133D5A9A"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lastRenderedPageBreak/>
        <w:t>The Contractor shall not advertise or otherwise make public the fact that it is a Contractor with UNFPA, nor shall the Contractor, in any manner whatsoever use the name, emblem or official seal of UNFPAP or the United Nations, or any abbreviation of the name of UNFPA or the United Nations in connection with its business or otherwise.</w:t>
      </w:r>
    </w:p>
    <w:p w14:paraId="33C97FA4" w14:textId="77777777" w:rsidR="00970443" w:rsidRPr="00970443" w:rsidRDefault="00970443" w:rsidP="00970443">
      <w:pPr>
        <w:rPr>
          <w:sz w:val="24"/>
          <w:szCs w:val="24"/>
          <w:lang w:val="en-PG" w:eastAsia="en-PG"/>
        </w:rPr>
      </w:pPr>
    </w:p>
    <w:p w14:paraId="54328B2C" w14:textId="77777777" w:rsidR="00970443" w:rsidRPr="00970443" w:rsidRDefault="00970443" w:rsidP="00970443">
      <w:pPr>
        <w:ind w:hanging="720"/>
        <w:rPr>
          <w:sz w:val="24"/>
          <w:szCs w:val="24"/>
          <w:lang w:val="en-PG" w:eastAsia="en-PG"/>
        </w:rPr>
      </w:pPr>
      <w:r w:rsidRPr="00970443">
        <w:rPr>
          <w:rFonts w:ascii="Cambria" w:hAnsi="Cambria"/>
          <w:b/>
          <w:bCs/>
          <w:color w:val="000000"/>
          <w:sz w:val="18"/>
          <w:szCs w:val="18"/>
          <w:lang w:val="en-PG" w:eastAsia="en-PG"/>
        </w:rPr>
        <w:t>13.</w:t>
      </w:r>
      <w:r w:rsidRPr="00970443">
        <w:rPr>
          <w:rFonts w:ascii="Cambria" w:hAnsi="Cambria"/>
          <w:b/>
          <w:bCs/>
          <w:color w:val="000000"/>
          <w:sz w:val="18"/>
          <w:szCs w:val="18"/>
          <w:lang w:val="en-PG" w:eastAsia="en-PG"/>
        </w:rPr>
        <w:tab/>
        <w:t>CONFIDENTIAL NATURE OF DOCUMENTS AND INFORMATION</w:t>
      </w:r>
    </w:p>
    <w:p w14:paraId="3211F399" w14:textId="77777777" w:rsidR="00970443" w:rsidRPr="00970443" w:rsidRDefault="00970443" w:rsidP="00970443">
      <w:pPr>
        <w:rPr>
          <w:sz w:val="24"/>
          <w:szCs w:val="24"/>
          <w:lang w:val="en-PG" w:eastAsia="en-PG"/>
        </w:rPr>
      </w:pPr>
      <w:r w:rsidRPr="00970443">
        <w:rPr>
          <w:sz w:val="24"/>
          <w:szCs w:val="24"/>
          <w:lang w:val="en-PG" w:eastAsia="en-PG"/>
        </w:rPr>
        <w:br/>
      </w:r>
    </w:p>
    <w:p w14:paraId="75BAFB89" w14:textId="77777777" w:rsidR="00970443" w:rsidRPr="00970443" w:rsidRDefault="00970443" w:rsidP="00970443">
      <w:pPr>
        <w:numPr>
          <w:ilvl w:val="0"/>
          <w:numId w:val="9"/>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 xml:space="preserve">All maps, drawings, photographs, mosaics, plans, reports, recommendations, estimates, </w:t>
      </w:r>
      <w:proofErr w:type="gramStart"/>
      <w:r w:rsidRPr="00970443">
        <w:rPr>
          <w:rFonts w:ascii="Cambria" w:hAnsi="Cambria"/>
          <w:color w:val="000000"/>
          <w:sz w:val="18"/>
          <w:szCs w:val="18"/>
          <w:lang w:val="en-PG" w:eastAsia="en-PG"/>
        </w:rPr>
        <w:t>documents</w:t>
      </w:r>
      <w:proofErr w:type="gramEnd"/>
      <w:r w:rsidRPr="00970443">
        <w:rPr>
          <w:rFonts w:ascii="Cambria" w:hAnsi="Cambria"/>
          <w:color w:val="000000"/>
          <w:sz w:val="18"/>
          <w:szCs w:val="18"/>
          <w:lang w:val="en-PG" w:eastAsia="en-PG"/>
        </w:rPr>
        <w:t xml:space="preserve"> and all other data compiled by or received by the Contractor under this Contract shall be the property of UNFPA, shall be treated as confidential and shall be delivered only to UNFPA authorized officials on completion of work under this Contract.</w:t>
      </w:r>
    </w:p>
    <w:p w14:paraId="2150B780" w14:textId="77777777" w:rsidR="00970443" w:rsidRPr="00970443" w:rsidRDefault="00970443" w:rsidP="00970443">
      <w:pPr>
        <w:rPr>
          <w:sz w:val="24"/>
          <w:szCs w:val="24"/>
          <w:lang w:val="en-PG" w:eastAsia="en-PG"/>
        </w:rPr>
      </w:pPr>
      <w:r w:rsidRPr="00970443">
        <w:rPr>
          <w:sz w:val="24"/>
          <w:szCs w:val="24"/>
          <w:lang w:val="en-PG" w:eastAsia="en-PG"/>
        </w:rPr>
        <w:br/>
      </w:r>
    </w:p>
    <w:p w14:paraId="309C5F60" w14:textId="77777777" w:rsidR="00970443" w:rsidRPr="00970443" w:rsidRDefault="00970443" w:rsidP="00970443">
      <w:pPr>
        <w:numPr>
          <w:ilvl w:val="0"/>
          <w:numId w:val="10"/>
        </w:numPr>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 xml:space="preserve">The Contractor may not communicate at any time to any other person, </w:t>
      </w:r>
      <w:proofErr w:type="gramStart"/>
      <w:r w:rsidRPr="00970443">
        <w:rPr>
          <w:rFonts w:ascii="Cambria" w:hAnsi="Cambria"/>
          <w:color w:val="000000"/>
          <w:sz w:val="18"/>
          <w:szCs w:val="18"/>
          <w:lang w:val="en-PG" w:eastAsia="en-PG"/>
        </w:rPr>
        <w:t>Government</w:t>
      </w:r>
      <w:proofErr w:type="gramEnd"/>
      <w:r w:rsidRPr="00970443">
        <w:rPr>
          <w:rFonts w:ascii="Cambria" w:hAnsi="Cambria"/>
          <w:color w:val="000000"/>
          <w:sz w:val="18"/>
          <w:szCs w:val="18"/>
          <w:lang w:val="en-PG" w:eastAsia="en-PG"/>
        </w:rPr>
        <w:t xml:space="preserve">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14:paraId="7A03B05A" w14:textId="77777777" w:rsidR="00970443" w:rsidRPr="00970443" w:rsidRDefault="00970443" w:rsidP="00970443">
      <w:pPr>
        <w:rPr>
          <w:sz w:val="24"/>
          <w:szCs w:val="24"/>
          <w:lang w:val="en-PG" w:eastAsia="en-PG"/>
        </w:rPr>
      </w:pPr>
    </w:p>
    <w:p w14:paraId="7A915BA9" w14:textId="77777777" w:rsidR="00970443" w:rsidRPr="00970443" w:rsidRDefault="00970443" w:rsidP="00970443">
      <w:pPr>
        <w:ind w:hanging="720"/>
        <w:rPr>
          <w:sz w:val="24"/>
          <w:szCs w:val="24"/>
          <w:lang w:val="en-PG" w:eastAsia="en-PG"/>
        </w:rPr>
      </w:pPr>
      <w:r w:rsidRPr="00970443">
        <w:rPr>
          <w:rFonts w:ascii="Cambria" w:hAnsi="Cambria"/>
          <w:b/>
          <w:bCs/>
          <w:color w:val="000000"/>
          <w:sz w:val="18"/>
          <w:szCs w:val="18"/>
          <w:lang w:val="en-PG" w:eastAsia="en-PG"/>
        </w:rPr>
        <w:t xml:space="preserve">14. </w:t>
      </w:r>
      <w:r w:rsidRPr="00970443">
        <w:rPr>
          <w:rFonts w:ascii="Cambria" w:hAnsi="Cambria"/>
          <w:b/>
          <w:bCs/>
          <w:color w:val="000000"/>
          <w:sz w:val="18"/>
          <w:szCs w:val="18"/>
          <w:lang w:val="en-PG" w:eastAsia="en-PG"/>
        </w:rPr>
        <w:tab/>
        <w:t>FORCE MAJEURE; OTHER CHANGES IN CONDITIONS</w:t>
      </w:r>
    </w:p>
    <w:p w14:paraId="3576630C" w14:textId="77777777" w:rsidR="00970443" w:rsidRPr="00970443" w:rsidRDefault="00970443" w:rsidP="00970443">
      <w:pPr>
        <w:rPr>
          <w:sz w:val="24"/>
          <w:szCs w:val="24"/>
          <w:lang w:val="en-PG" w:eastAsia="en-PG"/>
        </w:rPr>
      </w:pPr>
      <w:r w:rsidRPr="00970443">
        <w:rPr>
          <w:sz w:val="24"/>
          <w:szCs w:val="24"/>
          <w:lang w:val="en-PG" w:eastAsia="en-PG"/>
        </w:rPr>
        <w:br/>
      </w:r>
    </w:p>
    <w:p w14:paraId="19C2988E" w14:textId="77777777" w:rsidR="00970443" w:rsidRPr="00970443" w:rsidRDefault="00970443" w:rsidP="00970443">
      <w:pPr>
        <w:numPr>
          <w:ilvl w:val="0"/>
          <w:numId w:val="11"/>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Force majeure, as used in this Article, means acts of God, war (whether declared or not), invasion, revolution, insurrection, or other acts of a similar nature or force which are beyond the control of the Parties.</w:t>
      </w:r>
    </w:p>
    <w:p w14:paraId="59634737" w14:textId="77777777" w:rsidR="00970443" w:rsidRPr="00970443" w:rsidRDefault="00970443" w:rsidP="00970443">
      <w:pPr>
        <w:rPr>
          <w:sz w:val="24"/>
          <w:szCs w:val="24"/>
          <w:lang w:val="en-PG" w:eastAsia="en-PG"/>
        </w:rPr>
      </w:pPr>
      <w:r w:rsidRPr="00970443">
        <w:rPr>
          <w:sz w:val="24"/>
          <w:szCs w:val="24"/>
          <w:lang w:val="en-PG" w:eastAsia="en-PG"/>
        </w:rPr>
        <w:br/>
      </w:r>
    </w:p>
    <w:p w14:paraId="50AFFBB2" w14:textId="77777777" w:rsidR="00970443" w:rsidRPr="00970443" w:rsidRDefault="00970443" w:rsidP="00970443">
      <w:pPr>
        <w:numPr>
          <w:ilvl w:val="0"/>
          <w:numId w:val="12"/>
        </w:numPr>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In the event of and as soon as possible after the occurrence of any cause constituting force majeure, the Contractor shall give notice and full particulars in writing to UNFPA, of such occurrence or change if the Contractor is thereby rendered unable, wholly or in</w:t>
      </w:r>
      <w:r w:rsidRPr="00970443">
        <w:rPr>
          <w:rFonts w:ascii="Cambria" w:hAnsi="Cambria"/>
          <w:b/>
          <w:bCs/>
          <w:color w:val="000000"/>
          <w:sz w:val="18"/>
          <w:szCs w:val="18"/>
          <w:lang w:val="en-PG" w:eastAsia="en-PG"/>
        </w:rPr>
        <w:t xml:space="preserve"> </w:t>
      </w:r>
      <w:r w:rsidRPr="00970443">
        <w:rPr>
          <w:rFonts w:ascii="Cambria" w:hAnsi="Cambria"/>
          <w:color w:val="000000"/>
          <w:sz w:val="18"/>
          <w:szCs w:val="18"/>
          <w:lang w:val="en-PG" w:eastAsia="en-PG"/>
        </w:rPr>
        <w:t>part, to perform its obligations and meet its responsibilities under this Contract.  The Contractor shall also notify UNFPA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UNFPA shall take such action as, in its sole discretion, it considers to be appropriate or necessary in the circumstances, including the granting to the Contractor of a reasonable extension of time in which to perform its obligations under this Contract.</w:t>
      </w:r>
    </w:p>
    <w:p w14:paraId="0A57B907" w14:textId="77777777" w:rsidR="00970443" w:rsidRPr="00970443" w:rsidRDefault="00970443" w:rsidP="00970443">
      <w:pPr>
        <w:rPr>
          <w:sz w:val="24"/>
          <w:szCs w:val="24"/>
          <w:lang w:val="en-PG" w:eastAsia="en-PG"/>
        </w:rPr>
      </w:pPr>
      <w:r w:rsidRPr="00970443">
        <w:rPr>
          <w:sz w:val="24"/>
          <w:szCs w:val="24"/>
          <w:lang w:val="en-PG" w:eastAsia="en-PG"/>
        </w:rPr>
        <w:br/>
      </w:r>
    </w:p>
    <w:p w14:paraId="62620174" w14:textId="77777777" w:rsidR="00970443" w:rsidRPr="00970443" w:rsidRDefault="00970443" w:rsidP="00970443">
      <w:pPr>
        <w:numPr>
          <w:ilvl w:val="0"/>
          <w:numId w:val="13"/>
        </w:numPr>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If the Contractor is rendered permanently unable, wholly, or in part, by reason of force majeure to perform its obligations and meet its responsibilities under this Contract, UNFPA shall have the right to suspend or terminate this Contract on the same terms and conditions as are provided for in Article 15, "Termination", except that the period of notice shall be seven (7) days instead of thirty (30) days.</w:t>
      </w:r>
    </w:p>
    <w:p w14:paraId="64DEBD05" w14:textId="77777777" w:rsidR="00970443" w:rsidRPr="00970443" w:rsidRDefault="00970443" w:rsidP="00970443">
      <w:pPr>
        <w:rPr>
          <w:sz w:val="24"/>
          <w:szCs w:val="24"/>
          <w:lang w:val="en-PG" w:eastAsia="en-PG"/>
        </w:rPr>
      </w:pPr>
    </w:p>
    <w:p w14:paraId="500648A6" w14:textId="77777777" w:rsidR="00970443" w:rsidRPr="00970443" w:rsidRDefault="00970443" w:rsidP="00970443">
      <w:pPr>
        <w:ind w:hanging="720"/>
        <w:rPr>
          <w:sz w:val="24"/>
          <w:szCs w:val="24"/>
          <w:lang w:val="en-PG" w:eastAsia="en-PG"/>
        </w:rPr>
      </w:pPr>
      <w:r w:rsidRPr="00970443">
        <w:rPr>
          <w:rFonts w:ascii="Cambria" w:hAnsi="Cambria"/>
          <w:b/>
          <w:bCs/>
          <w:color w:val="000000"/>
          <w:sz w:val="18"/>
          <w:szCs w:val="18"/>
          <w:lang w:val="en-PG" w:eastAsia="en-PG"/>
        </w:rPr>
        <w:t xml:space="preserve">15. </w:t>
      </w:r>
      <w:r w:rsidRPr="00970443">
        <w:rPr>
          <w:rFonts w:ascii="Cambria" w:hAnsi="Cambria"/>
          <w:b/>
          <w:bCs/>
          <w:color w:val="000000"/>
          <w:sz w:val="18"/>
          <w:szCs w:val="18"/>
          <w:lang w:val="en-PG" w:eastAsia="en-PG"/>
        </w:rPr>
        <w:tab/>
        <w:t>TERMINATION</w:t>
      </w:r>
    </w:p>
    <w:p w14:paraId="1C1DEE5C" w14:textId="77777777" w:rsidR="00970443" w:rsidRPr="00970443" w:rsidRDefault="00970443" w:rsidP="00970443">
      <w:pPr>
        <w:rPr>
          <w:sz w:val="24"/>
          <w:szCs w:val="24"/>
          <w:lang w:val="en-PG" w:eastAsia="en-PG"/>
        </w:rPr>
      </w:pPr>
      <w:r w:rsidRPr="00970443">
        <w:rPr>
          <w:sz w:val="24"/>
          <w:szCs w:val="24"/>
          <w:lang w:val="en-PG" w:eastAsia="en-PG"/>
        </w:rPr>
        <w:br/>
      </w:r>
    </w:p>
    <w:p w14:paraId="434E0209" w14:textId="77777777" w:rsidR="00970443" w:rsidRPr="00970443" w:rsidRDefault="00970443" w:rsidP="00970443">
      <w:pPr>
        <w:numPr>
          <w:ilvl w:val="0"/>
          <w:numId w:val="14"/>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Either party may terminate this Contract for cause, in whole or in part, upon thirty days notice, in writing, to the other party.  The initiation of arbitral proceedings in accordance with Article 16 "Settlement of Disputes" below shall not be deemed a termination of this Contract.</w:t>
      </w:r>
    </w:p>
    <w:p w14:paraId="22B0D91B"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 </w:t>
      </w:r>
    </w:p>
    <w:p w14:paraId="75859F5F" w14:textId="77777777" w:rsidR="00970443" w:rsidRPr="00970443" w:rsidRDefault="00970443" w:rsidP="00970443">
      <w:pPr>
        <w:numPr>
          <w:ilvl w:val="0"/>
          <w:numId w:val="15"/>
        </w:numPr>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UNFPA reserves the right to terminate without cause this Contract at any time upon 15 days prior written notice to the Contractor, in which case UNFPA shall reimburse the Contractor for all reasonable costs incurred by the Contractor prior to receipt of the notice of termination.</w:t>
      </w:r>
    </w:p>
    <w:p w14:paraId="223FF30E" w14:textId="77777777" w:rsidR="00970443" w:rsidRPr="00970443" w:rsidRDefault="00970443" w:rsidP="00970443">
      <w:pPr>
        <w:rPr>
          <w:sz w:val="24"/>
          <w:szCs w:val="24"/>
          <w:lang w:val="en-PG" w:eastAsia="en-PG"/>
        </w:rPr>
      </w:pPr>
      <w:r w:rsidRPr="00970443">
        <w:rPr>
          <w:sz w:val="24"/>
          <w:szCs w:val="24"/>
          <w:lang w:val="en-PG" w:eastAsia="en-PG"/>
        </w:rPr>
        <w:br/>
      </w:r>
    </w:p>
    <w:p w14:paraId="0A5C1729" w14:textId="77777777" w:rsidR="00970443" w:rsidRPr="00970443" w:rsidRDefault="00970443" w:rsidP="00970443">
      <w:pPr>
        <w:numPr>
          <w:ilvl w:val="0"/>
          <w:numId w:val="16"/>
        </w:numPr>
        <w:ind w:left="360"/>
        <w:jc w:val="both"/>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In the event of any termination by UNFPA under this Article, no payment shall be due from UNFPA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w:t>
      </w:r>
    </w:p>
    <w:p w14:paraId="09F146C8" w14:textId="77777777" w:rsidR="00970443" w:rsidRPr="00970443" w:rsidRDefault="00970443" w:rsidP="00970443">
      <w:pPr>
        <w:rPr>
          <w:sz w:val="24"/>
          <w:szCs w:val="24"/>
          <w:lang w:val="en-PG" w:eastAsia="en-PG"/>
        </w:rPr>
      </w:pPr>
      <w:r w:rsidRPr="00970443">
        <w:rPr>
          <w:sz w:val="24"/>
          <w:szCs w:val="24"/>
          <w:lang w:val="en-PG" w:eastAsia="en-PG"/>
        </w:rPr>
        <w:lastRenderedPageBreak/>
        <w:br/>
      </w:r>
    </w:p>
    <w:p w14:paraId="083513B1" w14:textId="77777777" w:rsidR="00970443" w:rsidRPr="00970443" w:rsidRDefault="00970443" w:rsidP="00970443">
      <w:pPr>
        <w:numPr>
          <w:ilvl w:val="0"/>
          <w:numId w:val="17"/>
        </w:numPr>
        <w:jc w:val="both"/>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terminate this Contract forthwith.  The Contractor shall immediately inform UNFPA of the occurrence of any of the above events.</w:t>
      </w:r>
    </w:p>
    <w:p w14:paraId="77412724" w14:textId="77777777" w:rsidR="00970443" w:rsidRPr="00970443" w:rsidRDefault="00970443" w:rsidP="00970443">
      <w:pPr>
        <w:rPr>
          <w:sz w:val="24"/>
          <w:szCs w:val="24"/>
          <w:lang w:val="en-PG" w:eastAsia="en-PG"/>
        </w:rPr>
      </w:pPr>
    </w:p>
    <w:p w14:paraId="198798FA" w14:textId="77777777" w:rsidR="00970443" w:rsidRPr="00970443" w:rsidRDefault="00970443" w:rsidP="00970443">
      <w:pPr>
        <w:ind w:hanging="720"/>
        <w:rPr>
          <w:sz w:val="24"/>
          <w:szCs w:val="24"/>
          <w:lang w:val="en-PG" w:eastAsia="en-PG"/>
        </w:rPr>
      </w:pPr>
      <w:r w:rsidRPr="00970443">
        <w:rPr>
          <w:rFonts w:ascii="Cambria" w:hAnsi="Cambria"/>
          <w:b/>
          <w:bCs/>
          <w:color w:val="000000"/>
          <w:sz w:val="18"/>
          <w:szCs w:val="18"/>
          <w:lang w:val="en-PG" w:eastAsia="en-PG"/>
        </w:rPr>
        <w:t xml:space="preserve">16. </w:t>
      </w:r>
      <w:r w:rsidRPr="00970443">
        <w:rPr>
          <w:rFonts w:ascii="Cambria" w:hAnsi="Cambria"/>
          <w:b/>
          <w:bCs/>
          <w:color w:val="000000"/>
          <w:sz w:val="18"/>
          <w:szCs w:val="18"/>
          <w:lang w:val="en-PG" w:eastAsia="en-PG"/>
        </w:rPr>
        <w:tab/>
        <w:t>SETTLEMENT OF DISPUTES</w:t>
      </w:r>
    </w:p>
    <w:p w14:paraId="02045CE8" w14:textId="77777777" w:rsidR="00970443" w:rsidRPr="00970443" w:rsidRDefault="00970443" w:rsidP="00970443">
      <w:pPr>
        <w:rPr>
          <w:sz w:val="24"/>
          <w:szCs w:val="24"/>
          <w:lang w:val="en-PG" w:eastAsia="en-PG"/>
        </w:rPr>
      </w:pPr>
    </w:p>
    <w:p w14:paraId="7C6CD897" w14:textId="77777777" w:rsidR="00970443" w:rsidRPr="00970443" w:rsidRDefault="00970443" w:rsidP="00970443">
      <w:pPr>
        <w:ind w:hanging="720"/>
        <w:rPr>
          <w:sz w:val="24"/>
          <w:szCs w:val="24"/>
          <w:lang w:val="en-PG" w:eastAsia="en-PG"/>
        </w:rPr>
      </w:pPr>
      <w:r w:rsidRPr="00970443">
        <w:rPr>
          <w:rFonts w:ascii="Cambria" w:hAnsi="Cambria"/>
          <w:color w:val="000000"/>
          <w:sz w:val="18"/>
          <w:szCs w:val="18"/>
          <w:lang w:val="en-PG" w:eastAsia="en-PG"/>
        </w:rPr>
        <w:t>16.1.</w:t>
      </w:r>
      <w:r w:rsidRPr="00970443">
        <w:rPr>
          <w:rFonts w:ascii="Cambria" w:hAnsi="Cambria"/>
          <w:color w:val="000000"/>
          <w:sz w:val="18"/>
          <w:szCs w:val="18"/>
          <w:lang w:val="en-PG" w:eastAsia="en-PG"/>
        </w:rPr>
        <w:tab/>
        <w:t>Amicable Settlement</w:t>
      </w:r>
    </w:p>
    <w:p w14:paraId="76BE0E6B" w14:textId="77777777" w:rsidR="00970443" w:rsidRPr="00970443" w:rsidRDefault="00970443" w:rsidP="00970443">
      <w:pPr>
        <w:rPr>
          <w:sz w:val="24"/>
          <w:szCs w:val="24"/>
          <w:lang w:val="en-PG" w:eastAsia="en-PG"/>
        </w:rPr>
      </w:pPr>
    </w:p>
    <w:p w14:paraId="743C0F7C" w14:textId="77777777" w:rsidR="00970443" w:rsidRPr="00970443" w:rsidRDefault="00970443" w:rsidP="00970443">
      <w:pPr>
        <w:ind w:left="720"/>
        <w:rPr>
          <w:sz w:val="24"/>
          <w:szCs w:val="24"/>
          <w:lang w:val="en-PG" w:eastAsia="en-PG"/>
        </w:rPr>
      </w:pPr>
      <w:r w:rsidRPr="00970443">
        <w:rPr>
          <w:rFonts w:ascii="Cambria" w:hAnsi="Cambria"/>
          <w:color w:val="000000"/>
          <w:sz w:val="18"/>
          <w:szCs w:val="18"/>
          <w:lang w:val="en-PG" w:eastAsia="en-PG"/>
        </w:rPr>
        <w:t xml:space="preserve">The Parties shall use their best efforts to settle amicably any dispute, controversy or claim arising out of, or relating to this Contract or the breach, </w:t>
      </w:r>
      <w:proofErr w:type="gramStart"/>
      <w:r w:rsidRPr="00970443">
        <w:rPr>
          <w:rFonts w:ascii="Cambria" w:hAnsi="Cambria"/>
          <w:color w:val="000000"/>
          <w:sz w:val="18"/>
          <w:szCs w:val="18"/>
          <w:lang w:val="en-PG" w:eastAsia="en-PG"/>
        </w:rPr>
        <w:t>termination</w:t>
      </w:r>
      <w:proofErr w:type="gramEnd"/>
      <w:r w:rsidRPr="00970443">
        <w:rPr>
          <w:rFonts w:ascii="Cambria" w:hAnsi="Cambria"/>
          <w:color w:val="000000"/>
          <w:sz w:val="18"/>
          <w:szCs w:val="18"/>
          <w:lang w:val="en-PG" w:eastAsia="en-PG"/>
        </w:rPr>
        <w:t xml:space="preserve">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F2B088D" w14:textId="77777777" w:rsidR="00970443" w:rsidRPr="00970443" w:rsidRDefault="00970443" w:rsidP="00970443">
      <w:pPr>
        <w:rPr>
          <w:sz w:val="24"/>
          <w:szCs w:val="24"/>
          <w:lang w:val="en-PG" w:eastAsia="en-PG"/>
        </w:rPr>
      </w:pPr>
    </w:p>
    <w:p w14:paraId="70F3D07A" w14:textId="77777777" w:rsidR="00970443" w:rsidRPr="00970443" w:rsidRDefault="00970443" w:rsidP="00970443">
      <w:pPr>
        <w:ind w:hanging="720"/>
        <w:rPr>
          <w:sz w:val="24"/>
          <w:szCs w:val="24"/>
          <w:lang w:val="en-PG" w:eastAsia="en-PG"/>
        </w:rPr>
      </w:pPr>
      <w:r w:rsidRPr="00970443">
        <w:rPr>
          <w:rFonts w:ascii="Cambria" w:hAnsi="Cambria"/>
          <w:color w:val="000000"/>
          <w:sz w:val="18"/>
          <w:szCs w:val="18"/>
          <w:lang w:val="en-PG" w:eastAsia="en-PG"/>
        </w:rPr>
        <w:t>16.2.</w:t>
      </w:r>
      <w:r w:rsidRPr="00970443">
        <w:rPr>
          <w:rFonts w:ascii="Cambria" w:hAnsi="Cambria"/>
          <w:color w:val="000000"/>
          <w:sz w:val="18"/>
          <w:szCs w:val="18"/>
          <w:lang w:val="en-PG" w:eastAsia="en-PG"/>
        </w:rPr>
        <w:tab/>
        <w:t>Arbitration</w:t>
      </w:r>
    </w:p>
    <w:p w14:paraId="5491CE8E" w14:textId="77777777" w:rsidR="00970443" w:rsidRPr="00970443" w:rsidRDefault="00970443" w:rsidP="00970443">
      <w:pPr>
        <w:rPr>
          <w:sz w:val="24"/>
          <w:szCs w:val="24"/>
          <w:lang w:val="en-PG" w:eastAsia="en-PG"/>
        </w:rPr>
      </w:pPr>
    </w:p>
    <w:p w14:paraId="78AE0FB3" w14:textId="77777777" w:rsidR="00970443" w:rsidRPr="00970443" w:rsidRDefault="00970443" w:rsidP="00970443">
      <w:pPr>
        <w:ind w:left="720"/>
        <w:rPr>
          <w:sz w:val="24"/>
          <w:szCs w:val="24"/>
          <w:lang w:val="en-PG" w:eastAsia="en-PG"/>
        </w:rPr>
      </w:pPr>
      <w:r w:rsidRPr="00970443">
        <w:rPr>
          <w:rFonts w:ascii="Cambria" w:hAnsi="Cambria"/>
          <w:color w:val="000000"/>
          <w:sz w:val="18"/>
          <w:szCs w:val="18"/>
          <w:lang w:val="en-PG" w:eastAsia="en-PG"/>
        </w:rPr>
        <w:t xml:space="preserve">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w:t>
      </w:r>
      <w:proofErr w:type="gramStart"/>
      <w:r w:rsidRPr="00970443">
        <w:rPr>
          <w:rFonts w:ascii="Cambria" w:hAnsi="Cambria"/>
          <w:color w:val="000000"/>
          <w:sz w:val="18"/>
          <w:szCs w:val="18"/>
          <w:lang w:val="en-PG" w:eastAsia="en-PG"/>
        </w:rPr>
        <w:t>as a result of</w:t>
      </w:r>
      <w:proofErr w:type="gramEnd"/>
      <w:r w:rsidRPr="00970443">
        <w:rPr>
          <w:rFonts w:ascii="Cambria" w:hAnsi="Cambria"/>
          <w:color w:val="000000"/>
          <w:sz w:val="18"/>
          <w:szCs w:val="18"/>
          <w:lang w:val="en-PG" w:eastAsia="en-PG"/>
        </w:rPr>
        <w:t xml:space="preserve"> such arbitration as the final adjudication of any such controversy, claim or dispute.</w:t>
      </w:r>
    </w:p>
    <w:p w14:paraId="489D385E" w14:textId="77777777" w:rsidR="00970443" w:rsidRPr="00970443" w:rsidRDefault="00970443" w:rsidP="00970443">
      <w:pPr>
        <w:rPr>
          <w:sz w:val="24"/>
          <w:szCs w:val="24"/>
          <w:lang w:val="en-PG" w:eastAsia="en-PG"/>
        </w:rPr>
      </w:pPr>
    </w:p>
    <w:p w14:paraId="52884F2E"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17.</w:t>
      </w:r>
      <w:r w:rsidRPr="00970443">
        <w:rPr>
          <w:rFonts w:ascii="Cambria" w:hAnsi="Cambria"/>
          <w:b/>
          <w:bCs/>
          <w:color w:val="000000"/>
          <w:sz w:val="18"/>
          <w:szCs w:val="18"/>
          <w:lang w:val="en-PG" w:eastAsia="en-PG"/>
        </w:rPr>
        <w:tab/>
        <w:t>PRIVILEGES AND IMMUNITIES</w:t>
      </w:r>
    </w:p>
    <w:p w14:paraId="52527A2A" w14:textId="77777777" w:rsidR="00970443" w:rsidRPr="00970443" w:rsidRDefault="00970443" w:rsidP="00970443">
      <w:pPr>
        <w:rPr>
          <w:sz w:val="24"/>
          <w:szCs w:val="24"/>
          <w:lang w:val="en-PG" w:eastAsia="en-PG"/>
        </w:rPr>
      </w:pPr>
      <w:r w:rsidRPr="00970443">
        <w:rPr>
          <w:sz w:val="24"/>
          <w:szCs w:val="24"/>
          <w:lang w:val="en-PG" w:eastAsia="en-PG"/>
        </w:rPr>
        <w:br/>
      </w:r>
    </w:p>
    <w:p w14:paraId="41259106" w14:textId="77777777" w:rsidR="00970443" w:rsidRPr="00970443" w:rsidRDefault="00970443" w:rsidP="00970443">
      <w:pPr>
        <w:numPr>
          <w:ilvl w:val="0"/>
          <w:numId w:val="18"/>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Nothing in or relating to this Contract shall be deemed a waiver, express or </w:t>
      </w:r>
    </w:p>
    <w:p w14:paraId="59395F02" w14:textId="77777777" w:rsidR="00970443" w:rsidRPr="00970443" w:rsidRDefault="00970443" w:rsidP="00970443">
      <w:pPr>
        <w:ind w:left="720"/>
        <w:rPr>
          <w:sz w:val="24"/>
          <w:szCs w:val="24"/>
          <w:lang w:val="en-PG" w:eastAsia="en-PG"/>
        </w:rPr>
      </w:pPr>
      <w:r w:rsidRPr="00970443">
        <w:rPr>
          <w:rFonts w:ascii="Cambria" w:hAnsi="Cambria"/>
          <w:color w:val="000000"/>
          <w:sz w:val="18"/>
          <w:szCs w:val="18"/>
          <w:lang w:val="en-PG" w:eastAsia="en-PG"/>
        </w:rPr>
        <w:t>implied, of any of the privileges and immunities of the United Nations, including its subsidiary organs.</w:t>
      </w:r>
    </w:p>
    <w:p w14:paraId="08FEA2AD" w14:textId="77777777" w:rsidR="00970443" w:rsidRPr="00970443" w:rsidRDefault="00970443" w:rsidP="00970443">
      <w:pPr>
        <w:rPr>
          <w:sz w:val="24"/>
          <w:szCs w:val="24"/>
          <w:lang w:val="en-PG" w:eastAsia="en-PG"/>
        </w:rPr>
      </w:pPr>
    </w:p>
    <w:p w14:paraId="2BB37D3F"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18.</w:t>
      </w:r>
      <w:r w:rsidRPr="00970443">
        <w:rPr>
          <w:rFonts w:ascii="Cambria" w:hAnsi="Cambria"/>
          <w:b/>
          <w:bCs/>
          <w:color w:val="000000"/>
          <w:sz w:val="18"/>
          <w:szCs w:val="18"/>
          <w:lang w:val="en-PG" w:eastAsia="en-PG"/>
        </w:rPr>
        <w:tab/>
        <w:t>TAX EXEMPTION</w:t>
      </w:r>
    </w:p>
    <w:p w14:paraId="1FD8AEC8" w14:textId="77777777" w:rsidR="00970443" w:rsidRPr="00970443" w:rsidRDefault="00970443" w:rsidP="00970443">
      <w:pPr>
        <w:rPr>
          <w:sz w:val="24"/>
          <w:szCs w:val="24"/>
          <w:lang w:val="en-PG" w:eastAsia="en-PG"/>
        </w:rPr>
      </w:pPr>
      <w:r w:rsidRPr="00970443">
        <w:rPr>
          <w:sz w:val="24"/>
          <w:szCs w:val="24"/>
          <w:lang w:val="en-PG" w:eastAsia="en-PG"/>
        </w:rPr>
        <w:br/>
      </w:r>
    </w:p>
    <w:p w14:paraId="56B600C7" w14:textId="77777777" w:rsidR="00970443" w:rsidRPr="00970443" w:rsidRDefault="00970443" w:rsidP="00970443">
      <w:pPr>
        <w:numPr>
          <w:ilvl w:val="0"/>
          <w:numId w:val="19"/>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UNFPA to determine a mutually acceptable procedure.</w:t>
      </w:r>
    </w:p>
    <w:p w14:paraId="1F48AF22" w14:textId="77777777" w:rsidR="00970443" w:rsidRPr="00970443" w:rsidRDefault="00970443" w:rsidP="00970443">
      <w:pPr>
        <w:rPr>
          <w:sz w:val="24"/>
          <w:szCs w:val="24"/>
          <w:lang w:val="en-PG" w:eastAsia="en-PG"/>
        </w:rPr>
      </w:pPr>
      <w:r w:rsidRPr="00970443">
        <w:rPr>
          <w:sz w:val="24"/>
          <w:szCs w:val="24"/>
          <w:lang w:val="en-PG" w:eastAsia="en-PG"/>
        </w:rPr>
        <w:br/>
      </w:r>
    </w:p>
    <w:p w14:paraId="427360DA" w14:textId="77777777" w:rsidR="00970443" w:rsidRPr="00970443" w:rsidRDefault="00970443" w:rsidP="00970443">
      <w:pPr>
        <w:numPr>
          <w:ilvl w:val="0"/>
          <w:numId w:val="20"/>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 xml:space="preserve">Accordingly, the Contractor authorizes UNFPA to deduct from the Contractor's invoice any amount representing such taxes, </w:t>
      </w:r>
      <w:proofErr w:type="gramStart"/>
      <w:r w:rsidRPr="00970443">
        <w:rPr>
          <w:rFonts w:ascii="Cambria" w:hAnsi="Cambria"/>
          <w:color w:val="000000"/>
          <w:sz w:val="18"/>
          <w:szCs w:val="18"/>
          <w:lang w:val="en-PG" w:eastAsia="en-PG"/>
        </w:rPr>
        <w:t>duties</w:t>
      </w:r>
      <w:proofErr w:type="gramEnd"/>
      <w:r w:rsidRPr="00970443">
        <w:rPr>
          <w:rFonts w:ascii="Cambria" w:hAnsi="Cambria"/>
          <w:color w:val="000000"/>
          <w:sz w:val="18"/>
          <w:szCs w:val="18"/>
          <w:lang w:val="en-PG" w:eastAsia="en-PG"/>
        </w:rPr>
        <w:t xml:space="preserve"> or charges, unless the Contractor has consulted with UNFPA before the payment thereof and UNFPA has, in each instance, specifically authorized the Contractor to pay such taxes, duties or charges under protest.  In that event, the Contractor shall provide UNFPA with written evidence that payment of such taxes, duties or charges has been made and appropriately authorized.</w:t>
      </w:r>
    </w:p>
    <w:p w14:paraId="5F575932" w14:textId="77777777" w:rsidR="00970443" w:rsidRPr="00970443" w:rsidRDefault="00970443" w:rsidP="00970443">
      <w:pPr>
        <w:rPr>
          <w:sz w:val="24"/>
          <w:szCs w:val="24"/>
          <w:lang w:val="en-PG" w:eastAsia="en-PG"/>
        </w:rPr>
      </w:pPr>
      <w:r w:rsidRPr="00970443">
        <w:rPr>
          <w:sz w:val="24"/>
          <w:szCs w:val="24"/>
          <w:lang w:val="en-PG" w:eastAsia="en-PG"/>
        </w:rPr>
        <w:br/>
      </w:r>
    </w:p>
    <w:p w14:paraId="3505B060" w14:textId="77777777" w:rsidR="00970443" w:rsidRPr="00970443" w:rsidRDefault="00970443" w:rsidP="00970443">
      <w:pPr>
        <w:numPr>
          <w:ilvl w:val="0"/>
          <w:numId w:val="21"/>
        </w:numPr>
        <w:textAlignment w:val="baseline"/>
        <w:rPr>
          <w:rFonts w:ascii="Cambria" w:hAnsi="Cambria"/>
          <w:b/>
          <w:bCs/>
          <w:color w:val="000000"/>
          <w:sz w:val="18"/>
          <w:szCs w:val="18"/>
          <w:lang w:val="en-PG" w:eastAsia="en-PG"/>
        </w:rPr>
      </w:pPr>
      <w:r w:rsidRPr="00970443">
        <w:rPr>
          <w:rFonts w:ascii="Cambria" w:hAnsi="Cambria"/>
          <w:b/>
          <w:bCs/>
          <w:color w:val="000000"/>
          <w:sz w:val="18"/>
          <w:szCs w:val="18"/>
          <w:lang w:val="en-PG" w:eastAsia="en-PG"/>
        </w:rPr>
        <w:t>CHILD LABOUR</w:t>
      </w:r>
    </w:p>
    <w:p w14:paraId="364C2B37" w14:textId="77777777" w:rsidR="00970443" w:rsidRPr="00970443" w:rsidRDefault="00970443" w:rsidP="00970443">
      <w:pPr>
        <w:rPr>
          <w:sz w:val="24"/>
          <w:szCs w:val="24"/>
          <w:lang w:val="en-PG" w:eastAsia="en-PG"/>
        </w:rPr>
      </w:pPr>
      <w:r w:rsidRPr="00970443">
        <w:rPr>
          <w:sz w:val="24"/>
          <w:szCs w:val="24"/>
          <w:lang w:val="en-PG" w:eastAsia="en-PG"/>
        </w:rPr>
        <w:br/>
      </w:r>
    </w:p>
    <w:p w14:paraId="2322BCBE" w14:textId="77777777" w:rsidR="00970443" w:rsidRPr="00970443" w:rsidRDefault="00970443" w:rsidP="00970443">
      <w:pPr>
        <w:numPr>
          <w:ilvl w:val="0"/>
          <w:numId w:val="22"/>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 xml:space="preserve">The Contractor represents and warrants that neither it, nor any of its suppliers is engaged in any practice inconsistent with the rights set forth in the Convention on the Rights of the Child, including Article 32 thereof, which, inter alia, </w:t>
      </w:r>
      <w:r w:rsidRPr="00970443">
        <w:rPr>
          <w:rFonts w:ascii="Cambria" w:hAnsi="Cambria"/>
          <w:color w:val="000000"/>
          <w:sz w:val="18"/>
          <w:szCs w:val="18"/>
          <w:lang w:val="en-PG" w:eastAsia="en-PG"/>
        </w:rPr>
        <w:lastRenderedPageBreak/>
        <w:t>requires that a child shall be protected from performing any work that is likely to be hazardous or to interfere with the child's education, or to be harmful to the child's health or physical mental, spiritual, moral or social development.</w:t>
      </w:r>
    </w:p>
    <w:p w14:paraId="06AF7DBF" w14:textId="77777777" w:rsidR="00970443" w:rsidRPr="00970443" w:rsidRDefault="00970443" w:rsidP="00970443">
      <w:pPr>
        <w:rPr>
          <w:sz w:val="24"/>
          <w:szCs w:val="24"/>
          <w:lang w:val="en-PG" w:eastAsia="en-PG"/>
        </w:rPr>
      </w:pPr>
      <w:r w:rsidRPr="00970443">
        <w:rPr>
          <w:sz w:val="24"/>
          <w:szCs w:val="24"/>
          <w:lang w:val="en-PG" w:eastAsia="en-PG"/>
        </w:rPr>
        <w:br/>
      </w:r>
    </w:p>
    <w:p w14:paraId="1577CF1F" w14:textId="77777777" w:rsidR="00970443" w:rsidRPr="00970443" w:rsidRDefault="00970443" w:rsidP="00970443">
      <w:pPr>
        <w:numPr>
          <w:ilvl w:val="0"/>
          <w:numId w:val="23"/>
        </w:numPr>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Any breach of this representation and warranty shall entitle UNFPA to terminate this Contract immediately upon notice to the Contractor, at no cost to UNFPA.</w:t>
      </w:r>
    </w:p>
    <w:p w14:paraId="30519DB9" w14:textId="77777777" w:rsidR="00970443" w:rsidRPr="00970443" w:rsidRDefault="00970443" w:rsidP="00970443">
      <w:pPr>
        <w:rPr>
          <w:sz w:val="24"/>
          <w:szCs w:val="24"/>
          <w:lang w:val="en-PG" w:eastAsia="en-PG"/>
        </w:rPr>
      </w:pPr>
      <w:r w:rsidRPr="00970443">
        <w:rPr>
          <w:sz w:val="24"/>
          <w:szCs w:val="24"/>
          <w:lang w:val="en-PG" w:eastAsia="en-PG"/>
        </w:rPr>
        <w:br/>
      </w:r>
    </w:p>
    <w:p w14:paraId="461C844B" w14:textId="77777777" w:rsidR="00970443" w:rsidRPr="00970443" w:rsidRDefault="00970443" w:rsidP="00970443">
      <w:pPr>
        <w:numPr>
          <w:ilvl w:val="0"/>
          <w:numId w:val="24"/>
        </w:numPr>
        <w:textAlignment w:val="baseline"/>
        <w:rPr>
          <w:rFonts w:ascii="Cambria" w:hAnsi="Cambria"/>
          <w:b/>
          <w:bCs/>
          <w:color w:val="000000"/>
          <w:sz w:val="18"/>
          <w:szCs w:val="18"/>
          <w:lang w:val="en-PG" w:eastAsia="en-PG"/>
        </w:rPr>
      </w:pPr>
      <w:r w:rsidRPr="00970443">
        <w:rPr>
          <w:rFonts w:ascii="Cambria" w:hAnsi="Cambria"/>
          <w:b/>
          <w:bCs/>
          <w:color w:val="000000"/>
          <w:sz w:val="18"/>
          <w:szCs w:val="18"/>
          <w:lang w:val="en-PG" w:eastAsia="en-PG"/>
        </w:rPr>
        <w:t>MINES</w:t>
      </w:r>
    </w:p>
    <w:p w14:paraId="4F0C1307" w14:textId="77777777" w:rsidR="00970443" w:rsidRPr="00970443" w:rsidRDefault="00970443" w:rsidP="00970443">
      <w:pPr>
        <w:rPr>
          <w:sz w:val="24"/>
          <w:szCs w:val="24"/>
          <w:lang w:val="en-PG" w:eastAsia="en-PG"/>
        </w:rPr>
      </w:pPr>
      <w:r w:rsidRPr="00970443">
        <w:rPr>
          <w:sz w:val="24"/>
          <w:szCs w:val="24"/>
          <w:lang w:val="en-PG" w:eastAsia="en-PG"/>
        </w:rPr>
        <w:br/>
      </w:r>
    </w:p>
    <w:p w14:paraId="1D42CEF5" w14:textId="77777777" w:rsidR="00970443" w:rsidRPr="00970443" w:rsidRDefault="00970443" w:rsidP="00970443">
      <w:pPr>
        <w:numPr>
          <w:ilvl w:val="0"/>
          <w:numId w:val="25"/>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 xml:space="preserve">The Contractor represents and warrants that neither it nor any of its suppliers is actively and directly engaged in patent activities, development, assembly, production, </w:t>
      </w:r>
      <w:proofErr w:type="gramStart"/>
      <w:r w:rsidRPr="00970443">
        <w:rPr>
          <w:rFonts w:ascii="Cambria" w:hAnsi="Cambria"/>
          <w:color w:val="000000"/>
          <w:sz w:val="18"/>
          <w:szCs w:val="18"/>
          <w:lang w:val="en-PG" w:eastAsia="en-PG"/>
        </w:rPr>
        <w:t>trade</w:t>
      </w:r>
      <w:proofErr w:type="gramEnd"/>
      <w:r w:rsidRPr="00970443">
        <w:rPr>
          <w:rFonts w:ascii="Cambria" w:hAnsi="Cambria"/>
          <w:color w:val="000000"/>
          <w:sz w:val="18"/>
          <w:szCs w:val="18"/>
          <w:lang w:val="en-PG" w:eastAsia="en-PG"/>
        </w:rPr>
        <w:t xml:space="preserve"> or manufacture of mines or in such activities in respect of components primarily utilized in the manufacture of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p>
    <w:p w14:paraId="270A578F" w14:textId="77777777" w:rsidR="00970443" w:rsidRPr="00970443" w:rsidRDefault="00970443" w:rsidP="00970443">
      <w:pPr>
        <w:rPr>
          <w:sz w:val="24"/>
          <w:szCs w:val="24"/>
          <w:lang w:val="en-PG" w:eastAsia="en-PG"/>
        </w:rPr>
      </w:pPr>
      <w:r w:rsidRPr="00970443">
        <w:rPr>
          <w:sz w:val="24"/>
          <w:szCs w:val="24"/>
          <w:lang w:val="en-PG" w:eastAsia="en-PG"/>
        </w:rPr>
        <w:br/>
      </w:r>
    </w:p>
    <w:p w14:paraId="52CDD886" w14:textId="77777777" w:rsidR="00970443" w:rsidRPr="00970443" w:rsidRDefault="00970443" w:rsidP="00970443">
      <w:pPr>
        <w:numPr>
          <w:ilvl w:val="0"/>
          <w:numId w:val="26"/>
        </w:numPr>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Any breach of this representation and warranty shall entitle UNFPA to terminate this Contract immediately upon notice to the Contractor, without any liability for termination charges or any other liability of any kind of UNFPA.</w:t>
      </w:r>
    </w:p>
    <w:p w14:paraId="3DF862C6" w14:textId="77777777" w:rsidR="00970443" w:rsidRPr="00970443" w:rsidRDefault="00970443" w:rsidP="00970443">
      <w:pPr>
        <w:rPr>
          <w:sz w:val="24"/>
          <w:szCs w:val="24"/>
          <w:lang w:val="en-PG" w:eastAsia="en-PG"/>
        </w:rPr>
      </w:pPr>
    </w:p>
    <w:p w14:paraId="7CF21473"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21.  OBSERVANCE OF THE LAW</w:t>
      </w:r>
    </w:p>
    <w:p w14:paraId="6E078DC4" w14:textId="77777777" w:rsidR="00970443" w:rsidRPr="00970443" w:rsidRDefault="00970443" w:rsidP="00970443">
      <w:pPr>
        <w:rPr>
          <w:sz w:val="24"/>
          <w:szCs w:val="24"/>
          <w:lang w:val="en-PG" w:eastAsia="en-PG"/>
        </w:rPr>
      </w:pPr>
      <w:r w:rsidRPr="00970443">
        <w:rPr>
          <w:sz w:val="24"/>
          <w:szCs w:val="24"/>
          <w:lang w:val="en-PG" w:eastAsia="en-PG"/>
        </w:rPr>
        <w:br/>
      </w:r>
    </w:p>
    <w:p w14:paraId="32D67A23" w14:textId="77777777" w:rsidR="00970443" w:rsidRPr="00970443" w:rsidRDefault="00970443" w:rsidP="00970443">
      <w:pPr>
        <w:numPr>
          <w:ilvl w:val="0"/>
          <w:numId w:val="27"/>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The Contractor shall comply with all laws, ordinances, rules, and regulations</w:t>
      </w:r>
    </w:p>
    <w:p w14:paraId="691853C6" w14:textId="77777777" w:rsidR="00970443" w:rsidRPr="00970443" w:rsidRDefault="00970443" w:rsidP="00970443">
      <w:pPr>
        <w:rPr>
          <w:sz w:val="24"/>
          <w:szCs w:val="24"/>
          <w:lang w:val="en-PG" w:eastAsia="en-PG"/>
        </w:rPr>
      </w:pPr>
      <w:r w:rsidRPr="00970443">
        <w:rPr>
          <w:rFonts w:ascii="Cambria" w:hAnsi="Cambria"/>
          <w:color w:val="000000"/>
          <w:sz w:val="18"/>
          <w:szCs w:val="18"/>
          <w:lang w:val="en-PG" w:eastAsia="en-PG"/>
        </w:rPr>
        <w:t>            bearing upon the performance of its obligations under the terms of this Contract.</w:t>
      </w:r>
    </w:p>
    <w:p w14:paraId="6552C292" w14:textId="77777777" w:rsidR="00970443" w:rsidRPr="00970443" w:rsidRDefault="00970443" w:rsidP="00970443">
      <w:pPr>
        <w:rPr>
          <w:sz w:val="24"/>
          <w:szCs w:val="24"/>
          <w:lang w:val="en-PG" w:eastAsia="en-PG"/>
        </w:rPr>
      </w:pPr>
    </w:p>
    <w:p w14:paraId="32FF4D9B" w14:textId="77777777" w:rsidR="00970443" w:rsidRPr="00970443" w:rsidRDefault="00970443" w:rsidP="00970443">
      <w:pPr>
        <w:rPr>
          <w:sz w:val="24"/>
          <w:szCs w:val="24"/>
          <w:lang w:val="en-PG" w:eastAsia="en-PG"/>
        </w:rPr>
      </w:pPr>
      <w:r w:rsidRPr="00970443">
        <w:rPr>
          <w:rFonts w:ascii="Cambria" w:hAnsi="Cambria"/>
          <w:b/>
          <w:bCs/>
          <w:color w:val="000000"/>
          <w:sz w:val="18"/>
          <w:szCs w:val="18"/>
          <w:lang w:val="en-PG" w:eastAsia="en-PG"/>
        </w:rPr>
        <w:t>22.  AUTHORITY TO MODIFY</w:t>
      </w:r>
    </w:p>
    <w:p w14:paraId="075102BD" w14:textId="77777777" w:rsidR="00970443" w:rsidRPr="00970443" w:rsidRDefault="00970443" w:rsidP="00970443">
      <w:pPr>
        <w:rPr>
          <w:sz w:val="24"/>
          <w:szCs w:val="24"/>
          <w:lang w:val="en-PG" w:eastAsia="en-PG"/>
        </w:rPr>
      </w:pPr>
      <w:r w:rsidRPr="00970443">
        <w:rPr>
          <w:sz w:val="24"/>
          <w:szCs w:val="24"/>
          <w:lang w:val="en-PG" w:eastAsia="en-PG"/>
        </w:rPr>
        <w:br/>
      </w:r>
    </w:p>
    <w:p w14:paraId="49E2AE74" w14:textId="77777777" w:rsidR="00970443" w:rsidRPr="00970443" w:rsidRDefault="00970443" w:rsidP="00970443">
      <w:pPr>
        <w:numPr>
          <w:ilvl w:val="0"/>
          <w:numId w:val="28"/>
        </w:numPr>
        <w:ind w:left="360"/>
        <w:textAlignment w:val="baseline"/>
        <w:rPr>
          <w:rFonts w:ascii="Cambria" w:hAnsi="Cambria"/>
          <w:color w:val="000000"/>
          <w:sz w:val="18"/>
          <w:szCs w:val="18"/>
          <w:lang w:val="en-PG" w:eastAsia="en-PG"/>
        </w:rPr>
      </w:pPr>
      <w:r w:rsidRPr="00970443">
        <w:rPr>
          <w:rFonts w:ascii="Cambria" w:hAnsi="Cambria"/>
          <w:color w:val="000000"/>
          <w:sz w:val="18"/>
          <w:szCs w:val="18"/>
          <w:lang w:val="en-PG" w:eastAsia="en-PG"/>
        </w:rPr>
        <w:t>No modification or change in this Contract, no waiver of any of its provisions or </w:t>
      </w:r>
    </w:p>
    <w:p w14:paraId="184B6EE9" w14:textId="77777777" w:rsidR="00970443" w:rsidRPr="00970443" w:rsidRDefault="00970443" w:rsidP="00970443">
      <w:pPr>
        <w:ind w:left="720"/>
        <w:rPr>
          <w:sz w:val="24"/>
          <w:szCs w:val="24"/>
          <w:lang w:val="en-PG" w:eastAsia="en-PG"/>
        </w:rPr>
      </w:pPr>
      <w:r w:rsidRPr="00970443">
        <w:rPr>
          <w:rFonts w:ascii="Cambria" w:hAnsi="Cambria"/>
          <w:color w:val="000000"/>
          <w:sz w:val="18"/>
          <w:szCs w:val="18"/>
          <w:lang w:val="en-PG" w:eastAsia="en-PG"/>
        </w:rPr>
        <w:t>any additional contractual relationship of any kind with the Contractor shall be valid and enforceable against UNFPA unless provided by an amendment to this Contract signed by the authorized official of UNFPA.</w:t>
      </w:r>
    </w:p>
    <w:p w14:paraId="5030CEBB" w14:textId="772CF58A" w:rsidR="00246F85" w:rsidRDefault="00246F85">
      <w:pPr>
        <w:rPr>
          <w:rFonts w:ascii="Calibri" w:eastAsia="Calibri" w:hAnsi="Calibri" w:cs="Calibri"/>
        </w:rPr>
      </w:pPr>
      <w:r>
        <w:rPr>
          <w:rFonts w:ascii="Calibri" w:eastAsia="Calibri" w:hAnsi="Calibri" w:cs="Calibri"/>
        </w:rPr>
        <w:br w:type="page"/>
      </w:r>
    </w:p>
    <w:p w14:paraId="4638C234" w14:textId="6C9343EB" w:rsidR="00246F85" w:rsidRDefault="00246F85" w:rsidP="00246F85">
      <w:pPr>
        <w:pStyle w:val="NormalWeb"/>
        <w:spacing w:before="0" w:beforeAutospacing="0" w:after="0" w:afterAutospacing="0"/>
        <w:rPr>
          <w:lang w:eastAsia="en-PG"/>
        </w:rPr>
      </w:pPr>
      <w:r>
        <w:rPr>
          <w:rFonts w:ascii="Arial" w:hAnsi="Arial" w:cs="Arial"/>
          <w:b/>
          <w:bCs/>
          <w:noProof/>
          <w:color w:val="000000"/>
          <w:sz w:val="30"/>
          <w:szCs w:val="30"/>
          <w:bdr w:val="none" w:sz="0" w:space="0" w:color="auto" w:frame="1"/>
        </w:rPr>
        <w:lastRenderedPageBreak/>
        <w:drawing>
          <wp:inline distT="0" distB="0" distL="0" distR="0" wp14:anchorId="759A9450" wp14:editId="62A199B9">
            <wp:extent cx="1722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2120" cy="1143000"/>
                    </a:xfrm>
                    <a:prstGeom prst="rect">
                      <a:avLst/>
                    </a:prstGeom>
                    <a:noFill/>
                    <a:ln>
                      <a:noFill/>
                    </a:ln>
                  </pic:spPr>
                </pic:pic>
              </a:graphicData>
            </a:graphic>
          </wp:inline>
        </w:drawing>
      </w:r>
    </w:p>
    <w:p w14:paraId="0A7F0DCD" w14:textId="77777777" w:rsidR="00246F85" w:rsidRDefault="00246F85" w:rsidP="00246F85"/>
    <w:p w14:paraId="47411AD5" w14:textId="77777777" w:rsidR="00246F85" w:rsidRDefault="00246F85" w:rsidP="00246F85">
      <w:pPr>
        <w:pStyle w:val="NormalWeb"/>
        <w:spacing w:before="0" w:beforeAutospacing="0" w:after="0" w:afterAutospacing="0"/>
      </w:pPr>
      <w:r>
        <w:rPr>
          <w:rFonts w:ascii="Arial" w:hAnsi="Arial" w:cs="Arial"/>
          <w:b/>
          <w:bCs/>
          <w:color w:val="000000"/>
          <w:sz w:val="30"/>
          <w:szCs w:val="30"/>
        </w:rPr>
        <w:t>Terms of Reference </w:t>
      </w:r>
    </w:p>
    <w:p w14:paraId="27AF4169" w14:textId="77777777" w:rsidR="00246F85" w:rsidRDefault="00246F85" w:rsidP="00246F85"/>
    <w:p w14:paraId="096D1F6E" w14:textId="77777777" w:rsidR="00246F85" w:rsidRDefault="00246F85" w:rsidP="00246F85">
      <w:pPr>
        <w:pStyle w:val="NormalWeb"/>
        <w:spacing w:before="0" w:beforeAutospacing="0" w:after="0" w:afterAutospacing="0"/>
      </w:pPr>
      <w:r>
        <w:rPr>
          <w:rFonts w:ascii="Arial" w:hAnsi="Arial" w:cs="Arial"/>
          <w:b/>
          <w:bCs/>
          <w:color w:val="000000"/>
          <w:sz w:val="30"/>
          <w:szCs w:val="30"/>
        </w:rPr>
        <w:t>Accelerating UNFPA’s Mission Through Culture</w:t>
      </w:r>
    </w:p>
    <w:p w14:paraId="3A5B80F9" w14:textId="77777777" w:rsidR="00246F85" w:rsidRDefault="00246F85" w:rsidP="00246F85">
      <w:pPr>
        <w:pStyle w:val="NormalWeb"/>
        <w:spacing w:before="0" w:beforeAutospacing="0" w:after="0" w:afterAutospacing="0"/>
      </w:pPr>
      <w:r>
        <w:rPr>
          <w:rFonts w:ascii="Arial" w:hAnsi="Arial" w:cs="Arial"/>
          <w:b/>
          <w:bCs/>
          <w:color w:val="FF9900"/>
          <w:sz w:val="38"/>
          <w:szCs w:val="38"/>
        </w:rPr>
        <w:t>Production of Documentary Series</w:t>
      </w:r>
    </w:p>
    <w:p w14:paraId="636FAB45" w14:textId="77777777" w:rsidR="00246F85" w:rsidRDefault="00246F85" w:rsidP="00246F85">
      <w:pPr>
        <w:spacing w:after="240"/>
      </w:pPr>
    </w:p>
    <w:p w14:paraId="4E0A5599" w14:textId="77777777" w:rsidR="00246F85" w:rsidRDefault="00246F85" w:rsidP="00246F85">
      <w:pPr>
        <w:pStyle w:val="NormalWeb"/>
        <w:spacing w:before="0" w:beforeAutospacing="0" w:after="0" w:afterAutospacing="0"/>
      </w:pPr>
      <w:r>
        <w:rPr>
          <w:rFonts w:ascii="Arial" w:hAnsi="Arial" w:cs="Arial"/>
          <w:b/>
          <w:bCs/>
          <w:color w:val="FF9900"/>
          <w:sz w:val="26"/>
          <w:szCs w:val="26"/>
        </w:rPr>
        <w:t xml:space="preserve">Context: The </w:t>
      </w:r>
      <w:proofErr w:type="spellStart"/>
      <w:r>
        <w:rPr>
          <w:rFonts w:ascii="Arial" w:hAnsi="Arial" w:cs="Arial"/>
          <w:b/>
          <w:bCs/>
          <w:color w:val="FF9900"/>
          <w:sz w:val="26"/>
          <w:szCs w:val="26"/>
        </w:rPr>
        <w:t>Bilum</w:t>
      </w:r>
      <w:proofErr w:type="spellEnd"/>
      <w:r>
        <w:rPr>
          <w:rFonts w:ascii="Arial" w:hAnsi="Arial" w:cs="Arial"/>
          <w:b/>
          <w:bCs/>
          <w:color w:val="FF9900"/>
          <w:sz w:val="26"/>
          <w:szCs w:val="26"/>
        </w:rPr>
        <w:t xml:space="preserve"> Campaign and UNFPA</w:t>
      </w:r>
    </w:p>
    <w:p w14:paraId="7D82BF1F" w14:textId="77777777" w:rsidR="00246F85" w:rsidRDefault="00246F85" w:rsidP="00246F85"/>
    <w:p w14:paraId="1BEB01B9"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UNFPA is the youth and sexual and reproductive health organisation of the United Nations. Our mission is to achieve a world in which every pregnancy is wanted, every childbirth is safe, and every young person’s potential is fulfilled. To advance this mission, UNFPA in Papua New Guinea is exploring how cultural practices impart messages of gender, community, and life milestones to form how women and girls, </w:t>
      </w:r>
      <w:proofErr w:type="gramStart"/>
      <w:r>
        <w:rPr>
          <w:rFonts w:ascii="Arial" w:hAnsi="Arial" w:cs="Arial"/>
          <w:color w:val="000000"/>
          <w:sz w:val="22"/>
          <w:szCs w:val="22"/>
        </w:rPr>
        <w:t>men</w:t>
      </w:r>
      <w:proofErr w:type="gramEnd"/>
      <w:r>
        <w:rPr>
          <w:rFonts w:ascii="Arial" w:hAnsi="Arial" w:cs="Arial"/>
          <w:color w:val="000000"/>
          <w:sz w:val="22"/>
          <w:szCs w:val="22"/>
        </w:rPr>
        <w:t xml:space="preserve"> and boys, understand and adopt the roles and attitudes that inform their health and wellbeing. </w:t>
      </w:r>
    </w:p>
    <w:p w14:paraId="21ADDA9E" w14:textId="77777777" w:rsidR="00246F85" w:rsidRDefault="00246F85" w:rsidP="00246F85"/>
    <w:p w14:paraId="25A8B305" w14:textId="77777777" w:rsidR="00246F85" w:rsidRDefault="00246F85" w:rsidP="00246F85">
      <w:pPr>
        <w:pStyle w:val="NormalWeb"/>
        <w:spacing w:before="0" w:beforeAutospacing="0" w:after="0" w:afterAutospacing="0"/>
      </w:pPr>
      <w:r>
        <w:rPr>
          <w:rFonts w:ascii="Arial" w:hAnsi="Arial" w:cs="Arial"/>
          <w:color w:val="000000"/>
          <w:sz w:val="22"/>
          <w:szCs w:val="22"/>
        </w:rPr>
        <w:t>Through understanding and embracing the traditional forms of intergenerational dialogue of custom and ritual, UNFPA can better advocate for young people’s sexual and reproductive health and rights through a sensitive cultural lens. Importantly, UNFPA works with local storytellers who can speak on their experiences and who, in addition to documenting their culture, can speak to the lived tensions between cultural preservation and development and between elders and youth in Papua New Guinea today. </w:t>
      </w:r>
    </w:p>
    <w:p w14:paraId="53E89591" w14:textId="77777777" w:rsidR="00246F85" w:rsidRDefault="00246F85" w:rsidP="00246F85"/>
    <w:p w14:paraId="1CBEB1D9"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In 2021, UNFPA Papua New Guinea launched our </w:t>
      </w:r>
      <w:hyperlink r:id="rId24" w:history="1">
        <w:r>
          <w:rPr>
            <w:rStyle w:val="Hyperlink"/>
            <w:rFonts w:ascii="Arial" w:hAnsi="Arial" w:cs="Arial"/>
            <w:color w:val="1155CC"/>
            <w:sz w:val="22"/>
            <w:szCs w:val="22"/>
          </w:rPr>
          <w:t>Bilum Campaign</w:t>
        </w:r>
      </w:hyperlink>
      <w:r>
        <w:rPr>
          <w:rFonts w:ascii="Arial" w:hAnsi="Arial" w:cs="Arial"/>
          <w:color w:val="000000"/>
          <w:sz w:val="22"/>
          <w:szCs w:val="22"/>
        </w:rPr>
        <w:t xml:space="preserve">. This campaign highlighted the experiences and traditional knowledge of women in Papua New Guinea through the medium of the </w:t>
      </w:r>
      <w:proofErr w:type="spellStart"/>
      <w:r>
        <w:rPr>
          <w:rFonts w:ascii="Arial" w:hAnsi="Arial" w:cs="Arial"/>
          <w:color w:val="000000"/>
          <w:sz w:val="22"/>
          <w:szCs w:val="22"/>
        </w:rPr>
        <w:t>bilum</w:t>
      </w:r>
      <w:proofErr w:type="spellEnd"/>
      <w:r>
        <w:rPr>
          <w:rFonts w:ascii="Arial" w:hAnsi="Arial" w:cs="Arial"/>
          <w:color w:val="000000"/>
          <w:sz w:val="22"/>
          <w:szCs w:val="22"/>
        </w:rPr>
        <w:t xml:space="preserve">, documenting the meaning within traditional and modern </w:t>
      </w:r>
      <w:proofErr w:type="spellStart"/>
      <w:r>
        <w:rPr>
          <w:rFonts w:ascii="Arial" w:hAnsi="Arial" w:cs="Arial"/>
          <w:color w:val="000000"/>
          <w:sz w:val="22"/>
          <w:szCs w:val="22"/>
        </w:rPr>
        <w:t>bilum</w:t>
      </w:r>
      <w:proofErr w:type="spellEnd"/>
      <w:r>
        <w:rPr>
          <w:rFonts w:ascii="Arial" w:hAnsi="Arial" w:cs="Arial"/>
          <w:color w:val="000000"/>
          <w:sz w:val="22"/>
          <w:szCs w:val="22"/>
        </w:rPr>
        <w:t xml:space="preserve"> patterns. </w:t>
      </w:r>
      <w:proofErr w:type="spellStart"/>
      <w:r>
        <w:rPr>
          <w:rFonts w:ascii="Arial" w:hAnsi="Arial" w:cs="Arial"/>
          <w:color w:val="000000"/>
          <w:sz w:val="22"/>
          <w:szCs w:val="22"/>
        </w:rPr>
        <w:t>Bilum</w:t>
      </w:r>
      <w:proofErr w:type="spellEnd"/>
      <w:r>
        <w:rPr>
          <w:rFonts w:ascii="Arial" w:hAnsi="Arial" w:cs="Arial"/>
          <w:color w:val="000000"/>
          <w:sz w:val="22"/>
          <w:szCs w:val="22"/>
        </w:rPr>
        <w:t xml:space="preserve"> weaving is an important platform for intergenerational conversation on adolescence and reproductive health, with patterns designed to mark a girl’s journey into womanhood. This campaign included a documentary and a series of visibility materials and at the heart of the campaign was a documentary episode featuring the talented </w:t>
      </w:r>
      <w:proofErr w:type="spellStart"/>
      <w:r>
        <w:rPr>
          <w:rFonts w:ascii="Arial" w:hAnsi="Arial" w:cs="Arial"/>
          <w:color w:val="000000"/>
          <w:sz w:val="22"/>
          <w:szCs w:val="22"/>
        </w:rPr>
        <w:t>bilum</w:t>
      </w:r>
      <w:proofErr w:type="spellEnd"/>
      <w:r>
        <w:rPr>
          <w:rFonts w:ascii="Arial" w:hAnsi="Arial" w:cs="Arial"/>
          <w:color w:val="000000"/>
          <w:sz w:val="22"/>
          <w:szCs w:val="22"/>
        </w:rPr>
        <w:t xml:space="preserve"> weavers of Eastern Highlands province: </w:t>
      </w:r>
      <w:hyperlink r:id="rId25" w:history="1">
        <w:r>
          <w:rPr>
            <w:rStyle w:val="Hyperlink"/>
            <w:rFonts w:ascii="Arial" w:hAnsi="Arial" w:cs="Arial"/>
            <w:color w:val="1155CC"/>
            <w:sz w:val="22"/>
            <w:szCs w:val="22"/>
          </w:rPr>
          <w:t>https://png.unfpa.org/en/video/threads-bind-us-stories-bilums</w:t>
        </w:r>
      </w:hyperlink>
      <w:r>
        <w:rPr>
          <w:rFonts w:ascii="Arial" w:hAnsi="Arial" w:cs="Arial"/>
          <w:color w:val="000000"/>
          <w:sz w:val="22"/>
          <w:szCs w:val="22"/>
        </w:rPr>
        <w:t> </w:t>
      </w:r>
    </w:p>
    <w:p w14:paraId="5AB980F6" w14:textId="77777777" w:rsidR="00246F85" w:rsidRDefault="00246F85" w:rsidP="00246F85">
      <w:pPr>
        <w:spacing w:after="240"/>
      </w:pPr>
    </w:p>
    <w:p w14:paraId="199540E0" w14:textId="77777777" w:rsidR="00246F85" w:rsidRDefault="00246F85" w:rsidP="00246F85">
      <w:pPr>
        <w:pStyle w:val="NormalWeb"/>
        <w:spacing w:before="0" w:beforeAutospacing="0" w:after="0" w:afterAutospacing="0"/>
      </w:pPr>
      <w:r>
        <w:rPr>
          <w:rFonts w:ascii="Arial" w:hAnsi="Arial" w:cs="Arial"/>
          <w:b/>
          <w:bCs/>
          <w:color w:val="FF9900"/>
          <w:sz w:val="26"/>
          <w:szCs w:val="26"/>
        </w:rPr>
        <w:t>Episodes</w:t>
      </w:r>
    </w:p>
    <w:p w14:paraId="0DE68D3F" w14:textId="77777777" w:rsidR="00246F85" w:rsidRDefault="00246F85" w:rsidP="00246F85"/>
    <w:p w14:paraId="60C56262"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UNFPA Papua New Guinea is looking to produce a series of up to four (4)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episodes exploring culture, adolescence, and intergenerational dialogue, exploring questions of community and development. The first of these episodes will utilise the existing </w:t>
      </w:r>
      <w:proofErr w:type="gramStart"/>
      <w:r>
        <w:rPr>
          <w:rFonts w:ascii="Arial" w:hAnsi="Arial" w:cs="Arial"/>
          <w:color w:val="000000"/>
          <w:sz w:val="22"/>
          <w:szCs w:val="22"/>
        </w:rPr>
        <w:t>15 minute</w:t>
      </w:r>
      <w:proofErr w:type="gramEnd"/>
      <w:r>
        <w:rPr>
          <w:rFonts w:ascii="Arial" w:hAnsi="Arial" w:cs="Arial"/>
          <w:color w:val="000000"/>
          <w:sz w:val="22"/>
          <w:szCs w:val="22"/>
        </w:rPr>
        <w:t xml:space="preserve"> documentary on the </w:t>
      </w:r>
      <w:proofErr w:type="spellStart"/>
      <w:r>
        <w:rPr>
          <w:rFonts w:ascii="Arial" w:hAnsi="Arial" w:cs="Arial"/>
          <w:color w:val="000000"/>
          <w:sz w:val="22"/>
          <w:szCs w:val="22"/>
        </w:rPr>
        <w:t>Bilum</w:t>
      </w:r>
      <w:proofErr w:type="spellEnd"/>
      <w:r>
        <w:rPr>
          <w:rFonts w:ascii="Arial" w:hAnsi="Arial" w:cs="Arial"/>
          <w:color w:val="000000"/>
          <w:sz w:val="22"/>
          <w:szCs w:val="22"/>
        </w:rPr>
        <w:t xml:space="preserve"> Campaign and extend this into a 30 minute piece. </w:t>
      </w:r>
    </w:p>
    <w:p w14:paraId="0F5C21CC" w14:textId="77777777" w:rsidR="00246F85" w:rsidRDefault="00246F85" w:rsidP="00246F85"/>
    <w:p w14:paraId="5C893A91" w14:textId="77777777" w:rsidR="00246F85" w:rsidRDefault="00246F85" w:rsidP="00246F85">
      <w:pPr>
        <w:pStyle w:val="NormalWeb"/>
        <w:spacing w:before="0" w:beforeAutospacing="0" w:after="0" w:afterAutospacing="0"/>
      </w:pPr>
      <w:r>
        <w:rPr>
          <w:rFonts w:ascii="Arial" w:hAnsi="Arial" w:cs="Arial"/>
          <w:color w:val="222222"/>
          <w:sz w:val="22"/>
          <w:szCs w:val="22"/>
          <w:shd w:val="clear" w:color="auto" w:fill="FFFFFF"/>
        </w:rPr>
        <w:t xml:space="preserve">The four documentary episodes have been conceived in alignment with UNFPA's new Global Strategic Plan which addresses social norm change at a fundamental level to achieve the three transformative results, with a focus on "populations left behind and emphasizing reaching those </w:t>
      </w:r>
      <w:r>
        <w:rPr>
          <w:rFonts w:ascii="Arial" w:hAnsi="Arial" w:cs="Arial"/>
          <w:color w:val="222222"/>
          <w:sz w:val="22"/>
          <w:szCs w:val="22"/>
          <w:shd w:val="clear" w:color="auto" w:fill="FFFFFF"/>
        </w:rPr>
        <w:lastRenderedPageBreak/>
        <w:t xml:space="preserve">furthest behind first" (ref p5 UNFPA SP 2022-2025). Building on the </w:t>
      </w:r>
      <w:proofErr w:type="spellStart"/>
      <w:r>
        <w:rPr>
          <w:rFonts w:ascii="Arial" w:hAnsi="Arial" w:cs="Arial"/>
          <w:color w:val="222222"/>
          <w:sz w:val="22"/>
          <w:szCs w:val="22"/>
          <w:shd w:val="clear" w:color="auto" w:fill="FFFFFF"/>
        </w:rPr>
        <w:t>Bilum</w:t>
      </w:r>
      <w:proofErr w:type="spellEnd"/>
      <w:r>
        <w:rPr>
          <w:rFonts w:ascii="Arial" w:hAnsi="Arial" w:cs="Arial"/>
          <w:color w:val="222222"/>
          <w:sz w:val="22"/>
          <w:szCs w:val="22"/>
          <w:shd w:val="clear" w:color="auto" w:fill="FFFFFF"/>
        </w:rPr>
        <w:t xml:space="preserve"> campaign, the episodes ensure that our work reflects social norms and traditions from both a male and female perspective with the intention of capturing traditional gendered rituals so that they can be understood and discussed in the context of a PNG that still bridges the distant past and the present. Through respectful, evidence-based intergenerational dialogues on adolescence, gender identities and empowerment in the context of PNG's development journey, the episodes are aimed at opening a dialogue about the importance of understanding/respecting cultural practices while facilitating positive change in social norms and attitudes to reduce harmful practices, increase bodily autonomy and promote access to reproductive health for all. </w:t>
      </w:r>
    </w:p>
    <w:p w14:paraId="1798B401" w14:textId="77777777" w:rsidR="00246F85" w:rsidRDefault="00246F85" w:rsidP="00246F85"/>
    <w:p w14:paraId="583E5058"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The episodes are both a continuation of, and will be complementary to, the </w:t>
      </w:r>
      <w:proofErr w:type="spellStart"/>
      <w:r>
        <w:rPr>
          <w:rFonts w:ascii="Arial" w:hAnsi="Arial" w:cs="Arial"/>
          <w:color w:val="000000"/>
          <w:sz w:val="22"/>
          <w:szCs w:val="22"/>
        </w:rPr>
        <w:t>Bilum</w:t>
      </w:r>
      <w:proofErr w:type="spellEnd"/>
      <w:r>
        <w:rPr>
          <w:rFonts w:ascii="Arial" w:hAnsi="Arial" w:cs="Arial"/>
          <w:color w:val="000000"/>
          <w:sz w:val="22"/>
          <w:szCs w:val="22"/>
        </w:rPr>
        <w:t xml:space="preserve"> Campaign. The four episodes will form a coherent story, linked to UNFPA’s mandate and showing Papua New Guineans as leaders of development and cultural conversations in their own communities. </w:t>
      </w:r>
    </w:p>
    <w:p w14:paraId="699D32D5" w14:textId="77777777" w:rsidR="00246F85" w:rsidRDefault="00246F85" w:rsidP="00246F85"/>
    <w:p w14:paraId="4EB400AD"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15 minutes of additional content for the completion of a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the hidden meaning behind the </w:t>
      </w:r>
      <w:proofErr w:type="spellStart"/>
      <w:r>
        <w:rPr>
          <w:rFonts w:ascii="Arial" w:hAnsi="Arial" w:cs="Arial"/>
          <w:color w:val="000000"/>
          <w:sz w:val="22"/>
          <w:szCs w:val="22"/>
        </w:rPr>
        <w:t>bilums</w:t>
      </w:r>
      <w:proofErr w:type="spellEnd"/>
      <w:r>
        <w:rPr>
          <w:rFonts w:ascii="Arial" w:hAnsi="Arial" w:cs="Arial"/>
          <w:color w:val="000000"/>
          <w:sz w:val="22"/>
          <w:szCs w:val="22"/>
        </w:rPr>
        <w:t>, reflecting female status in traditional societies.</w:t>
      </w:r>
    </w:p>
    <w:p w14:paraId="6A8ACAE1"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male rites of passage in the </w:t>
      </w:r>
      <w:proofErr w:type="spellStart"/>
      <w:r>
        <w:rPr>
          <w:rFonts w:ascii="Arial" w:hAnsi="Arial" w:cs="Arial"/>
          <w:color w:val="000000"/>
          <w:sz w:val="22"/>
          <w:szCs w:val="22"/>
        </w:rPr>
        <w:t>Momase</w:t>
      </w:r>
      <w:proofErr w:type="spellEnd"/>
      <w:r>
        <w:rPr>
          <w:rFonts w:ascii="Arial" w:hAnsi="Arial" w:cs="Arial"/>
          <w:color w:val="000000"/>
          <w:sz w:val="22"/>
          <w:szCs w:val="22"/>
        </w:rPr>
        <w:t xml:space="preserve"> Region</w:t>
      </w:r>
    </w:p>
    <w:p w14:paraId="6996185D"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rites of passage in the New Guinea Islands</w:t>
      </w:r>
    </w:p>
    <w:p w14:paraId="3E31A6F0"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rites of passage in Southern Region</w:t>
      </w:r>
    </w:p>
    <w:p w14:paraId="11DE2865" w14:textId="77777777" w:rsidR="00246F85" w:rsidRDefault="00246F85" w:rsidP="00246F85"/>
    <w:p w14:paraId="12C0710D" w14:textId="77777777" w:rsidR="00246F85" w:rsidRDefault="00246F85" w:rsidP="00246F85">
      <w:pPr>
        <w:pStyle w:val="NormalWeb"/>
        <w:spacing w:before="0" w:beforeAutospacing="0" w:after="0" w:afterAutospacing="0"/>
      </w:pPr>
      <w:r>
        <w:rPr>
          <w:rFonts w:ascii="Arial" w:hAnsi="Arial" w:cs="Arial"/>
          <w:color w:val="000000"/>
          <w:sz w:val="22"/>
          <w:szCs w:val="22"/>
        </w:rPr>
        <w:t>UNFPA will provide connections to the storytellers who will be involved in the production, guidance on the final product, and all relevant logos and branding. The filmmakers will work directly with the storytellers to organise schedules and all relevant permissions for filming in the communities. </w:t>
      </w:r>
    </w:p>
    <w:p w14:paraId="7BBDC8B3" w14:textId="77777777" w:rsidR="00246F85" w:rsidRDefault="00246F85" w:rsidP="00246F85"/>
    <w:p w14:paraId="3AC97815" w14:textId="77777777" w:rsidR="00246F85" w:rsidRDefault="00246F85" w:rsidP="00246F85">
      <w:pPr>
        <w:pStyle w:val="NormalWeb"/>
        <w:spacing w:before="0" w:beforeAutospacing="0" w:after="0" w:afterAutospacing="0"/>
      </w:pPr>
      <w:r>
        <w:rPr>
          <w:rFonts w:ascii="Arial" w:hAnsi="Arial" w:cs="Arial"/>
          <w:b/>
          <w:bCs/>
          <w:color w:val="FF9900"/>
          <w:sz w:val="26"/>
          <w:szCs w:val="26"/>
        </w:rPr>
        <w:t>Deliverables </w:t>
      </w:r>
    </w:p>
    <w:p w14:paraId="5E109D9C" w14:textId="77777777" w:rsidR="00246F85" w:rsidRDefault="00246F85" w:rsidP="00246F85"/>
    <w:p w14:paraId="3E7B5DA9" w14:textId="77777777" w:rsidR="00246F85" w:rsidRDefault="00246F85" w:rsidP="00246F85">
      <w:pPr>
        <w:pStyle w:val="NormalWeb"/>
        <w:spacing w:before="0" w:beforeAutospacing="0" w:after="0" w:afterAutospacing="0"/>
      </w:pPr>
      <w:r>
        <w:rPr>
          <w:rFonts w:ascii="Arial" w:hAnsi="Arial" w:cs="Arial"/>
          <w:color w:val="000000"/>
          <w:sz w:val="22"/>
          <w:szCs w:val="22"/>
        </w:rPr>
        <w:t>The following deliverables will be developed in partnership with identified communities:</w:t>
      </w:r>
    </w:p>
    <w:p w14:paraId="1DC4FD21" w14:textId="77777777" w:rsidR="00246F85" w:rsidRDefault="00246F85" w:rsidP="00246F85"/>
    <w:p w14:paraId="292FA193"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series on the hidden meaning behind the </w:t>
      </w:r>
      <w:proofErr w:type="spellStart"/>
      <w:r>
        <w:rPr>
          <w:rFonts w:ascii="Arial" w:hAnsi="Arial" w:cs="Arial"/>
          <w:color w:val="000000"/>
          <w:sz w:val="22"/>
          <w:szCs w:val="22"/>
        </w:rPr>
        <w:t>bilum</w:t>
      </w:r>
      <w:proofErr w:type="spellEnd"/>
    </w:p>
    <w:p w14:paraId="23563BED"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male rites of passage in the </w:t>
      </w:r>
      <w:proofErr w:type="spellStart"/>
      <w:r>
        <w:rPr>
          <w:rFonts w:ascii="Arial" w:hAnsi="Arial" w:cs="Arial"/>
          <w:color w:val="000000"/>
          <w:sz w:val="22"/>
          <w:szCs w:val="22"/>
        </w:rPr>
        <w:t>Momase</w:t>
      </w:r>
      <w:proofErr w:type="spellEnd"/>
      <w:r>
        <w:rPr>
          <w:rFonts w:ascii="Arial" w:hAnsi="Arial" w:cs="Arial"/>
          <w:color w:val="000000"/>
          <w:sz w:val="22"/>
          <w:szCs w:val="22"/>
        </w:rPr>
        <w:t xml:space="preserve"> Region</w:t>
      </w:r>
    </w:p>
    <w:p w14:paraId="3E45BD6D"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rites of passage in the New Guinea Islands</w:t>
      </w:r>
    </w:p>
    <w:p w14:paraId="1480DFA2"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1 x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documentary episode on rites of passage in Southern Region</w:t>
      </w:r>
    </w:p>
    <w:p w14:paraId="2F1005F2" w14:textId="77777777" w:rsidR="00246F85" w:rsidRDefault="00246F85" w:rsidP="00246F85"/>
    <w:p w14:paraId="14C0E251" w14:textId="77777777" w:rsidR="00246F85" w:rsidRDefault="00246F85" w:rsidP="00246F85">
      <w:pPr>
        <w:pStyle w:val="NormalWeb"/>
        <w:spacing w:before="0" w:beforeAutospacing="0" w:after="0" w:afterAutospacing="0"/>
      </w:pPr>
      <w:r>
        <w:rPr>
          <w:rFonts w:ascii="Arial" w:hAnsi="Arial" w:cs="Arial"/>
          <w:b/>
          <w:bCs/>
          <w:color w:val="FF9900"/>
          <w:sz w:val="26"/>
          <w:szCs w:val="26"/>
        </w:rPr>
        <w:t>Proposals</w:t>
      </w:r>
    </w:p>
    <w:p w14:paraId="46B70941" w14:textId="77777777" w:rsidR="00246F85" w:rsidRDefault="00246F85" w:rsidP="00246F85"/>
    <w:p w14:paraId="76EAD58E" w14:textId="77777777" w:rsidR="00246F85" w:rsidRDefault="00246F85" w:rsidP="00246F85">
      <w:pPr>
        <w:pStyle w:val="NormalWeb"/>
        <w:spacing w:before="0" w:beforeAutospacing="0" w:after="0" w:afterAutospacing="0"/>
      </w:pPr>
      <w:r>
        <w:rPr>
          <w:rFonts w:ascii="Arial" w:hAnsi="Arial" w:cs="Arial"/>
          <w:color w:val="000000"/>
          <w:sz w:val="22"/>
          <w:szCs w:val="22"/>
        </w:rPr>
        <w:t xml:space="preserve">UNFPA is seeking proposals </w:t>
      </w:r>
      <w:proofErr w:type="gramStart"/>
      <w:r>
        <w:rPr>
          <w:rFonts w:ascii="Arial" w:hAnsi="Arial" w:cs="Arial"/>
          <w:color w:val="000000"/>
          <w:sz w:val="22"/>
          <w:szCs w:val="22"/>
        </w:rPr>
        <w:t>for the production of</w:t>
      </w:r>
      <w:proofErr w:type="gramEnd"/>
      <w:r>
        <w:rPr>
          <w:rFonts w:ascii="Arial" w:hAnsi="Arial" w:cs="Arial"/>
          <w:color w:val="000000"/>
          <w:sz w:val="22"/>
          <w:szCs w:val="22"/>
        </w:rPr>
        <w:t xml:space="preserve"> the four documentary episodes. Submissions should include: </w:t>
      </w:r>
    </w:p>
    <w:p w14:paraId="2A0FABB6" w14:textId="77777777" w:rsidR="00246F85" w:rsidRDefault="00246F85" w:rsidP="00246F85">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detailed financial proposal inclusive of all production and post-production costs</w:t>
      </w:r>
    </w:p>
    <w:p w14:paraId="363B3A29" w14:textId="77777777" w:rsidR="00246F85" w:rsidRDefault="00246F85" w:rsidP="00246F85">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technical proposal outlining</w:t>
      </w:r>
    </w:p>
    <w:p w14:paraId="193316F5" w14:textId="77777777" w:rsidR="00246F85" w:rsidRDefault="00246F85" w:rsidP="00246F85">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filmmaker’s experience in producing similar content in Papua New Guinea</w:t>
      </w:r>
    </w:p>
    <w:p w14:paraId="5804633C" w14:textId="77777777" w:rsidR="00246F85" w:rsidRDefault="00246F85" w:rsidP="00246F85">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Links to existing documentary content showcasing the filmmaker’s familiarity with documentary storytelling within traditional Papua New Guinea cultures is essential</w:t>
      </w:r>
    </w:p>
    <w:p w14:paraId="3B5FD169" w14:textId="77777777" w:rsidR="00246F85" w:rsidRDefault="00246F85" w:rsidP="00246F85">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prospective approach to completing the stated deliverables </w:t>
      </w:r>
    </w:p>
    <w:p w14:paraId="65F1701A" w14:textId="77777777" w:rsidR="00246F85" w:rsidRDefault="00246F85" w:rsidP="00246F85">
      <w:pPr>
        <w:rPr>
          <w:sz w:val="24"/>
          <w:szCs w:val="24"/>
        </w:rPr>
      </w:pPr>
    </w:p>
    <w:p w14:paraId="7A666FCE" w14:textId="77777777" w:rsidR="00246F85" w:rsidRDefault="00246F85" w:rsidP="00246F85">
      <w:pPr>
        <w:pStyle w:val="NormalWeb"/>
        <w:spacing w:before="0" w:beforeAutospacing="0" w:after="0" w:afterAutospacing="0"/>
      </w:pPr>
      <w:r>
        <w:rPr>
          <w:rFonts w:ascii="Arial" w:hAnsi="Arial" w:cs="Arial"/>
          <w:color w:val="000000"/>
          <w:sz w:val="22"/>
          <w:szCs w:val="22"/>
        </w:rPr>
        <w:t>All storytellers and locations must be agreed with UNFPA. Filming schedules are subject to change based on storyteller’s availability. </w:t>
      </w:r>
    </w:p>
    <w:p w14:paraId="70DA59B8" w14:textId="77777777" w:rsidR="00246F85" w:rsidRDefault="00246F85" w:rsidP="00246F85">
      <w:pPr>
        <w:spacing w:after="240"/>
      </w:pPr>
    </w:p>
    <w:p w14:paraId="03B0D910" w14:textId="77777777" w:rsidR="00246F85" w:rsidRDefault="00246F85" w:rsidP="00246F85">
      <w:pPr>
        <w:pStyle w:val="NormalWeb"/>
        <w:spacing w:before="0" w:beforeAutospacing="0" w:after="0" w:afterAutospacing="0"/>
      </w:pPr>
      <w:r>
        <w:rPr>
          <w:rFonts w:ascii="Arial" w:hAnsi="Arial" w:cs="Arial"/>
          <w:color w:val="000000"/>
          <w:sz w:val="22"/>
          <w:szCs w:val="22"/>
        </w:rPr>
        <w:t>—</w:t>
      </w:r>
    </w:p>
    <w:p w14:paraId="3283FFF9" w14:textId="77777777" w:rsidR="00246F85" w:rsidRDefault="00246F85" w:rsidP="00246F85"/>
    <w:p w14:paraId="0CFFC00A" w14:textId="77777777" w:rsidR="00246F85" w:rsidRDefault="00246F85" w:rsidP="00246F85">
      <w:pPr>
        <w:pStyle w:val="NormalWeb"/>
        <w:spacing w:before="0" w:beforeAutospacing="0" w:after="0" w:afterAutospacing="0"/>
      </w:pPr>
      <w:r>
        <w:rPr>
          <w:rFonts w:ascii="Arial" w:hAnsi="Arial" w:cs="Arial"/>
          <w:b/>
          <w:bCs/>
          <w:color w:val="FF9900"/>
          <w:sz w:val="20"/>
          <w:szCs w:val="20"/>
        </w:rPr>
        <w:t>Informed Consent</w:t>
      </w:r>
    </w:p>
    <w:p w14:paraId="4A76E52C" w14:textId="77777777" w:rsidR="00246F85" w:rsidRDefault="00246F85" w:rsidP="00246F85"/>
    <w:p w14:paraId="4E42A2E6" w14:textId="77777777" w:rsidR="00246F85" w:rsidRDefault="00246F85" w:rsidP="00246F85">
      <w:pPr>
        <w:pStyle w:val="NormalWeb"/>
        <w:spacing w:before="0" w:beforeAutospacing="0" w:after="0" w:afterAutospacing="0"/>
      </w:pPr>
      <w:r>
        <w:rPr>
          <w:rFonts w:ascii="Arial" w:hAnsi="Arial" w:cs="Arial"/>
          <w:color w:val="000000"/>
          <w:sz w:val="20"/>
          <w:szCs w:val="20"/>
        </w:rPr>
        <w:lastRenderedPageBreak/>
        <w:t xml:space="preserve">The filmmakers must receive informed consent from persons and communities appearing in the film and follow the advice of the local storytellers as to the sensitivities of filming the rituals covered in the film. The filming of peoples, rituals, spirit houses, and other </w:t>
      </w:r>
      <w:proofErr w:type="gramStart"/>
      <w:r>
        <w:rPr>
          <w:rFonts w:ascii="Arial" w:hAnsi="Arial" w:cs="Arial"/>
          <w:color w:val="000000"/>
          <w:sz w:val="20"/>
          <w:szCs w:val="20"/>
        </w:rPr>
        <w:t>culturally-sensitive</w:t>
      </w:r>
      <w:proofErr w:type="gramEnd"/>
      <w:r>
        <w:rPr>
          <w:rFonts w:ascii="Arial" w:hAnsi="Arial" w:cs="Arial"/>
          <w:color w:val="000000"/>
          <w:sz w:val="20"/>
          <w:szCs w:val="20"/>
        </w:rPr>
        <w:t xml:space="preserve"> materials must receive prior consent from the communities involved and this consent must be recorded (either in writing or on film). </w:t>
      </w:r>
    </w:p>
    <w:p w14:paraId="6D702A31" w14:textId="77777777" w:rsidR="00246F85" w:rsidRDefault="00246F85" w:rsidP="00246F85"/>
    <w:p w14:paraId="030F9570" w14:textId="77777777" w:rsidR="00246F85" w:rsidRDefault="00246F85" w:rsidP="00246F85">
      <w:pPr>
        <w:pStyle w:val="NormalWeb"/>
        <w:spacing w:before="0" w:beforeAutospacing="0" w:after="0" w:afterAutospacing="0"/>
      </w:pPr>
      <w:r>
        <w:rPr>
          <w:rFonts w:ascii="Arial" w:hAnsi="Arial" w:cs="Arial"/>
          <w:b/>
          <w:bCs/>
          <w:color w:val="FF9900"/>
          <w:sz w:val="20"/>
          <w:szCs w:val="20"/>
        </w:rPr>
        <w:t>Intellectual Property </w:t>
      </w:r>
    </w:p>
    <w:p w14:paraId="07E49214" w14:textId="77777777" w:rsidR="00246F85" w:rsidRDefault="00246F85" w:rsidP="00246F85"/>
    <w:p w14:paraId="66C4B912" w14:textId="77777777" w:rsidR="00246F85" w:rsidRDefault="00246F85" w:rsidP="00246F85">
      <w:pPr>
        <w:pStyle w:val="NormalWeb"/>
        <w:spacing w:before="0" w:beforeAutospacing="0" w:after="0" w:afterAutospacing="0"/>
      </w:pPr>
      <w:r>
        <w:rPr>
          <w:rFonts w:ascii="Arial" w:hAnsi="Arial" w:cs="Arial"/>
          <w:color w:val="000000"/>
          <w:sz w:val="20"/>
          <w:szCs w:val="20"/>
        </w:rPr>
        <w:t xml:space="preserve">All interviews and content produced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the documentary series remain the property of UNFPA and may be reproduced with the written permission of UNFPA Papua New Guinea. </w:t>
      </w:r>
    </w:p>
    <w:p w14:paraId="12D4B6D5" w14:textId="77777777" w:rsidR="00970443" w:rsidRDefault="00970443">
      <w:pPr>
        <w:tabs>
          <w:tab w:val="left" w:pos="7020"/>
        </w:tabs>
        <w:rPr>
          <w:rFonts w:ascii="Calibri" w:eastAsia="Calibri" w:hAnsi="Calibri" w:cs="Calibri"/>
        </w:rPr>
      </w:pPr>
    </w:p>
    <w:sectPr w:rsidR="00970443">
      <w:headerReference w:type="default" r:id="rId26"/>
      <w:footerReference w:type="even" r:id="rId27"/>
      <w:footerReference w:type="default" r:id="rId28"/>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4661" w14:textId="77777777" w:rsidR="008A68C0" w:rsidRDefault="008A68C0">
      <w:r>
        <w:separator/>
      </w:r>
    </w:p>
  </w:endnote>
  <w:endnote w:type="continuationSeparator" w:id="0">
    <w:p w14:paraId="1722F40A" w14:textId="77777777" w:rsidR="008A68C0" w:rsidRDefault="008A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320D" w14:textId="77777777" w:rsidR="007A4460"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F4D17E7" w14:textId="77777777" w:rsidR="007A4460" w:rsidRDefault="007A446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547" w14:textId="77777777" w:rsidR="007A4460"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039C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039C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7A5F6A6" w14:textId="77777777" w:rsidR="007A4460"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DDD8" w14:textId="77777777" w:rsidR="008A68C0" w:rsidRDefault="008A68C0">
      <w:r>
        <w:separator/>
      </w:r>
    </w:p>
  </w:footnote>
  <w:footnote w:type="continuationSeparator" w:id="0">
    <w:p w14:paraId="0F0B54BF" w14:textId="77777777" w:rsidR="008A68C0" w:rsidRDefault="008A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7A98" w14:textId="77777777" w:rsidR="007A4460" w:rsidRDefault="007A4460">
    <w:pPr>
      <w:widowControl w:val="0"/>
      <w:pBdr>
        <w:top w:val="nil"/>
        <w:left w:val="nil"/>
        <w:bottom w:val="nil"/>
        <w:right w:val="nil"/>
        <w:between w:val="nil"/>
      </w:pBdr>
      <w:spacing w:line="276" w:lineRule="auto"/>
      <w:rPr>
        <w:rFonts w:ascii="Calibri" w:eastAsia="Calibri" w:hAnsi="Calibri" w:cs="Calibri"/>
        <w:color w:val="000000"/>
      </w:rPr>
    </w:pPr>
  </w:p>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7A4460" w14:paraId="12E31322" w14:textId="77777777">
      <w:trPr>
        <w:trHeight w:val="1142"/>
      </w:trPr>
      <w:tc>
        <w:tcPr>
          <w:tcW w:w="4995" w:type="dxa"/>
          <w:shd w:val="clear" w:color="auto" w:fill="auto"/>
        </w:tcPr>
        <w:p w14:paraId="0FF6190D" w14:textId="77777777" w:rsidR="007A4460"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CD48AEF" wp14:editId="40E2BE34">
                <wp:extent cx="971550" cy="457200"/>
                <wp:effectExtent l="0" t="0" r="0" b="0"/>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F43409B" w14:textId="77777777" w:rsidR="002039C5" w:rsidRDefault="002039C5" w:rsidP="002039C5">
          <w:pPr>
            <w:pStyle w:val="NormalWeb"/>
            <w:spacing w:before="0" w:beforeAutospacing="0" w:after="0" w:afterAutospacing="0"/>
            <w:jc w:val="right"/>
            <w:rPr>
              <w:lang w:eastAsia="en-PG"/>
            </w:rPr>
          </w:pPr>
          <w:r>
            <w:rPr>
              <w:rFonts w:ascii="Calibri" w:hAnsi="Calibri" w:cs="Calibri"/>
              <w:color w:val="000000"/>
              <w:sz w:val="18"/>
              <w:szCs w:val="18"/>
            </w:rPr>
            <w:t>United Nations Population Fund</w:t>
          </w:r>
        </w:p>
        <w:p w14:paraId="3212598B" w14:textId="77777777" w:rsidR="002039C5" w:rsidRDefault="002039C5" w:rsidP="002039C5">
          <w:pPr>
            <w:pStyle w:val="NormalWeb"/>
            <w:spacing w:before="0" w:beforeAutospacing="0" w:after="0" w:afterAutospacing="0"/>
            <w:jc w:val="right"/>
          </w:pPr>
          <w:r>
            <w:rPr>
              <w:rFonts w:ascii="Calibri" w:hAnsi="Calibri" w:cs="Calibri"/>
              <w:color w:val="000000"/>
              <w:sz w:val="18"/>
              <w:szCs w:val="18"/>
            </w:rPr>
            <w:t>KINA BANK HAUS, LEVEL 14</w:t>
          </w:r>
        </w:p>
        <w:p w14:paraId="0501FE2B" w14:textId="77777777" w:rsidR="002039C5" w:rsidRDefault="002039C5" w:rsidP="002039C5">
          <w:pPr>
            <w:pStyle w:val="NormalWeb"/>
            <w:spacing w:before="0" w:beforeAutospacing="0" w:after="0" w:afterAutospacing="0"/>
            <w:jc w:val="right"/>
          </w:pPr>
          <w:r>
            <w:rPr>
              <w:rFonts w:ascii="Calibri" w:hAnsi="Calibri" w:cs="Calibri"/>
              <w:color w:val="000000"/>
              <w:sz w:val="18"/>
              <w:szCs w:val="18"/>
            </w:rPr>
            <w:t>Diplomatic Zone, Port Moresby, NCD, PNG.</w:t>
          </w:r>
        </w:p>
        <w:p w14:paraId="388074D7" w14:textId="77777777" w:rsidR="002039C5" w:rsidRDefault="002039C5" w:rsidP="002039C5">
          <w:pPr>
            <w:pStyle w:val="NormalWeb"/>
            <w:spacing w:before="0" w:beforeAutospacing="0" w:after="0" w:afterAutospacing="0"/>
            <w:jc w:val="right"/>
          </w:pPr>
          <w:r>
            <w:rPr>
              <w:rFonts w:ascii="Calibri" w:hAnsi="Calibri" w:cs="Calibri"/>
              <w:color w:val="000000"/>
              <w:sz w:val="18"/>
              <w:szCs w:val="18"/>
            </w:rPr>
            <w:t>Website: www.unfpa.org</w:t>
          </w:r>
        </w:p>
        <w:p w14:paraId="1216E1DA" w14:textId="4E66F7F5" w:rsidR="007A4460" w:rsidRDefault="007A446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14:paraId="2C61B5E7" w14:textId="77777777" w:rsidR="007A4460" w:rsidRDefault="007A4460">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3B8C1B63" w14:textId="77777777" w:rsidR="007A4460" w:rsidRDefault="007A446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92"/>
    <w:multiLevelType w:val="multilevel"/>
    <w:tmpl w:val="CC1E4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207"/>
    <w:multiLevelType w:val="multilevel"/>
    <w:tmpl w:val="4DDEC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16893"/>
    <w:multiLevelType w:val="multilevel"/>
    <w:tmpl w:val="5C48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C2E7C"/>
    <w:multiLevelType w:val="multilevel"/>
    <w:tmpl w:val="EA1836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6D24DF8"/>
    <w:multiLevelType w:val="multilevel"/>
    <w:tmpl w:val="F77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007FD"/>
    <w:multiLevelType w:val="multilevel"/>
    <w:tmpl w:val="2E9098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D3702"/>
    <w:multiLevelType w:val="multilevel"/>
    <w:tmpl w:val="FD10F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9266C"/>
    <w:multiLevelType w:val="hybridMultilevel"/>
    <w:tmpl w:val="4E627498"/>
    <w:lvl w:ilvl="0" w:tplc="7C38DF9A">
      <w:start w:val="2"/>
      <w:numFmt w:val="lowerRoman"/>
      <w:lvlText w:val="%1."/>
      <w:lvlJc w:val="right"/>
      <w:pPr>
        <w:tabs>
          <w:tab w:val="num" w:pos="720"/>
        </w:tabs>
        <w:ind w:left="720" w:hanging="360"/>
      </w:pPr>
    </w:lvl>
    <w:lvl w:ilvl="1" w:tplc="B642AA54" w:tentative="1">
      <w:start w:val="1"/>
      <w:numFmt w:val="decimal"/>
      <w:lvlText w:val="%2."/>
      <w:lvlJc w:val="left"/>
      <w:pPr>
        <w:tabs>
          <w:tab w:val="num" w:pos="1440"/>
        </w:tabs>
        <w:ind w:left="1440" w:hanging="360"/>
      </w:pPr>
    </w:lvl>
    <w:lvl w:ilvl="2" w:tplc="CD10882E" w:tentative="1">
      <w:start w:val="1"/>
      <w:numFmt w:val="decimal"/>
      <w:lvlText w:val="%3."/>
      <w:lvlJc w:val="left"/>
      <w:pPr>
        <w:tabs>
          <w:tab w:val="num" w:pos="2160"/>
        </w:tabs>
        <w:ind w:left="2160" w:hanging="360"/>
      </w:pPr>
    </w:lvl>
    <w:lvl w:ilvl="3" w:tplc="D09EE8B0" w:tentative="1">
      <w:start w:val="1"/>
      <w:numFmt w:val="decimal"/>
      <w:lvlText w:val="%4."/>
      <w:lvlJc w:val="left"/>
      <w:pPr>
        <w:tabs>
          <w:tab w:val="num" w:pos="2880"/>
        </w:tabs>
        <w:ind w:left="2880" w:hanging="360"/>
      </w:pPr>
    </w:lvl>
    <w:lvl w:ilvl="4" w:tplc="4A88C5A4" w:tentative="1">
      <w:start w:val="1"/>
      <w:numFmt w:val="decimal"/>
      <w:lvlText w:val="%5."/>
      <w:lvlJc w:val="left"/>
      <w:pPr>
        <w:tabs>
          <w:tab w:val="num" w:pos="3600"/>
        </w:tabs>
        <w:ind w:left="3600" w:hanging="360"/>
      </w:pPr>
    </w:lvl>
    <w:lvl w:ilvl="5" w:tplc="C46845B4" w:tentative="1">
      <w:start w:val="1"/>
      <w:numFmt w:val="decimal"/>
      <w:lvlText w:val="%6."/>
      <w:lvlJc w:val="left"/>
      <w:pPr>
        <w:tabs>
          <w:tab w:val="num" w:pos="4320"/>
        </w:tabs>
        <w:ind w:left="4320" w:hanging="360"/>
      </w:pPr>
    </w:lvl>
    <w:lvl w:ilvl="6" w:tplc="5566BA16" w:tentative="1">
      <w:start w:val="1"/>
      <w:numFmt w:val="decimal"/>
      <w:lvlText w:val="%7."/>
      <w:lvlJc w:val="left"/>
      <w:pPr>
        <w:tabs>
          <w:tab w:val="num" w:pos="5040"/>
        </w:tabs>
        <w:ind w:left="5040" w:hanging="360"/>
      </w:pPr>
    </w:lvl>
    <w:lvl w:ilvl="7" w:tplc="969C4DE8" w:tentative="1">
      <w:start w:val="1"/>
      <w:numFmt w:val="decimal"/>
      <w:lvlText w:val="%8."/>
      <w:lvlJc w:val="left"/>
      <w:pPr>
        <w:tabs>
          <w:tab w:val="num" w:pos="5760"/>
        </w:tabs>
        <w:ind w:left="5760" w:hanging="360"/>
      </w:pPr>
    </w:lvl>
    <w:lvl w:ilvl="8" w:tplc="17D0D6B6" w:tentative="1">
      <w:start w:val="1"/>
      <w:numFmt w:val="decimal"/>
      <w:lvlText w:val="%9."/>
      <w:lvlJc w:val="left"/>
      <w:pPr>
        <w:tabs>
          <w:tab w:val="num" w:pos="6480"/>
        </w:tabs>
        <w:ind w:left="6480" w:hanging="360"/>
      </w:pPr>
    </w:lvl>
  </w:abstractNum>
  <w:abstractNum w:abstractNumId="8" w15:restartNumberingAfterBreak="0">
    <w:nsid w:val="16323F89"/>
    <w:multiLevelType w:val="multilevel"/>
    <w:tmpl w:val="6F28F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571DA"/>
    <w:multiLevelType w:val="multilevel"/>
    <w:tmpl w:val="FC340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952EF"/>
    <w:multiLevelType w:val="multilevel"/>
    <w:tmpl w:val="A9C6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143A9E"/>
    <w:multiLevelType w:val="multilevel"/>
    <w:tmpl w:val="012E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33B7A"/>
    <w:multiLevelType w:val="multilevel"/>
    <w:tmpl w:val="0B96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77BFD"/>
    <w:multiLevelType w:val="multilevel"/>
    <w:tmpl w:val="F8547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E6FE7"/>
    <w:multiLevelType w:val="multilevel"/>
    <w:tmpl w:val="8316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9654D"/>
    <w:multiLevelType w:val="multilevel"/>
    <w:tmpl w:val="2084E7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40EE1B42"/>
    <w:multiLevelType w:val="multilevel"/>
    <w:tmpl w:val="CB70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1D5EF9"/>
    <w:multiLevelType w:val="multilevel"/>
    <w:tmpl w:val="65B6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258AF"/>
    <w:multiLevelType w:val="multilevel"/>
    <w:tmpl w:val="FEFA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5335F8"/>
    <w:multiLevelType w:val="multilevel"/>
    <w:tmpl w:val="6074B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664FE3"/>
    <w:multiLevelType w:val="multilevel"/>
    <w:tmpl w:val="0B96C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A4020"/>
    <w:multiLevelType w:val="multilevel"/>
    <w:tmpl w:val="AC722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E941C3"/>
    <w:multiLevelType w:val="multilevel"/>
    <w:tmpl w:val="485A1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B07F48"/>
    <w:multiLevelType w:val="multilevel"/>
    <w:tmpl w:val="7BBC5A2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FF4ABF"/>
    <w:multiLevelType w:val="multilevel"/>
    <w:tmpl w:val="AF562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E2425A"/>
    <w:multiLevelType w:val="multilevel"/>
    <w:tmpl w:val="7A743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4D4A66"/>
    <w:multiLevelType w:val="multilevel"/>
    <w:tmpl w:val="009481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585A40"/>
    <w:multiLevelType w:val="multilevel"/>
    <w:tmpl w:val="2376D20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A653C80"/>
    <w:multiLevelType w:val="multilevel"/>
    <w:tmpl w:val="7B9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2490">
    <w:abstractNumId w:val="27"/>
  </w:num>
  <w:num w:numId="2" w16cid:durableId="613243951">
    <w:abstractNumId w:val="19"/>
  </w:num>
  <w:num w:numId="3" w16cid:durableId="1776750602">
    <w:abstractNumId w:val="15"/>
  </w:num>
  <w:num w:numId="4" w16cid:durableId="249196100">
    <w:abstractNumId w:val="3"/>
  </w:num>
  <w:num w:numId="5" w16cid:durableId="2025932720">
    <w:abstractNumId w:val="18"/>
  </w:num>
  <w:num w:numId="6" w16cid:durableId="332417075">
    <w:abstractNumId w:val="23"/>
  </w:num>
  <w:num w:numId="7" w16cid:durableId="260601389">
    <w:abstractNumId w:val="25"/>
  </w:num>
  <w:num w:numId="8" w16cid:durableId="1409957978">
    <w:abstractNumId w:val="7"/>
  </w:num>
  <w:num w:numId="9" w16cid:durableId="2038771731">
    <w:abstractNumId w:val="16"/>
  </w:num>
  <w:num w:numId="10" w16cid:durableId="990252010">
    <w:abstractNumId w:val="13"/>
    <w:lvlOverride w:ilvl="0">
      <w:lvl w:ilvl="0">
        <w:numFmt w:val="decimal"/>
        <w:lvlText w:val="%1."/>
        <w:lvlJc w:val="left"/>
      </w:lvl>
    </w:lvlOverride>
  </w:num>
  <w:num w:numId="11" w16cid:durableId="1261796219">
    <w:abstractNumId w:val="4"/>
  </w:num>
  <w:num w:numId="12" w16cid:durableId="1631520043">
    <w:abstractNumId w:val="21"/>
    <w:lvlOverride w:ilvl="0">
      <w:lvl w:ilvl="0">
        <w:numFmt w:val="decimal"/>
        <w:lvlText w:val="%1."/>
        <w:lvlJc w:val="left"/>
      </w:lvl>
    </w:lvlOverride>
  </w:num>
  <w:num w:numId="13" w16cid:durableId="892886027">
    <w:abstractNumId w:val="0"/>
    <w:lvlOverride w:ilvl="0">
      <w:lvl w:ilvl="0">
        <w:numFmt w:val="decimal"/>
        <w:lvlText w:val="%1."/>
        <w:lvlJc w:val="left"/>
      </w:lvl>
    </w:lvlOverride>
  </w:num>
  <w:num w:numId="14" w16cid:durableId="1318922800">
    <w:abstractNumId w:val="2"/>
  </w:num>
  <w:num w:numId="15" w16cid:durableId="31157525">
    <w:abstractNumId w:val="20"/>
    <w:lvlOverride w:ilvl="0">
      <w:lvl w:ilvl="0">
        <w:numFmt w:val="decimal"/>
        <w:lvlText w:val="%1."/>
        <w:lvlJc w:val="left"/>
      </w:lvl>
    </w:lvlOverride>
  </w:num>
  <w:num w:numId="16" w16cid:durableId="941913524">
    <w:abstractNumId w:val="8"/>
    <w:lvlOverride w:ilvl="0">
      <w:lvl w:ilvl="0">
        <w:numFmt w:val="decimal"/>
        <w:lvlText w:val="%1."/>
        <w:lvlJc w:val="left"/>
      </w:lvl>
    </w:lvlOverride>
  </w:num>
  <w:num w:numId="17" w16cid:durableId="2129280128">
    <w:abstractNumId w:val="1"/>
    <w:lvlOverride w:ilvl="0">
      <w:lvl w:ilvl="0">
        <w:numFmt w:val="decimal"/>
        <w:lvlText w:val="%1."/>
        <w:lvlJc w:val="left"/>
      </w:lvl>
    </w:lvlOverride>
  </w:num>
  <w:num w:numId="18" w16cid:durableId="724332449">
    <w:abstractNumId w:val="22"/>
  </w:num>
  <w:num w:numId="19" w16cid:durableId="1317613244">
    <w:abstractNumId w:val="28"/>
  </w:num>
  <w:num w:numId="20" w16cid:durableId="986472626">
    <w:abstractNumId w:val="6"/>
    <w:lvlOverride w:ilvl="0">
      <w:lvl w:ilvl="0">
        <w:numFmt w:val="decimal"/>
        <w:lvlText w:val="%1."/>
        <w:lvlJc w:val="left"/>
      </w:lvl>
    </w:lvlOverride>
  </w:num>
  <w:num w:numId="21" w16cid:durableId="930284143">
    <w:abstractNumId w:val="26"/>
    <w:lvlOverride w:ilvl="0">
      <w:lvl w:ilvl="0">
        <w:numFmt w:val="decimal"/>
        <w:lvlText w:val="%1."/>
        <w:lvlJc w:val="left"/>
      </w:lvl>
    </w:lvlOverride>
  </w:num>
  <w:num w:numId="22" w16cid:durableId="460080032">
    <w:abstractNumId w:val="17"/>
  </w:num>
  <w:num w:numId="23" w16cid:durableId="1505167182">
    <w:abstractNumId w:val="24"/>
    <w:lvlOverride w:ilvl="0">
      <w:lvl w:ilvl="0">
        <w:numFmt w:val="decimal"/>
        <w:lvlText w:val="%1."/>
        <w:lvlJc w:val="left"/>
      </w:lvl>
    </w:lvlOverride>
  </w:num>
  <w:num w:numId="24" w16cid:durableId="1595631447">
    <w:abstractNumId w:val="5"/>
    <w:lvlOverride w:ilvl="0">
      <w:lvl w:ilvl="0">
        <w:numFmt w:val="decimal"/>
        <w:lvlText w:val="%1."/>
        <w:lvlJc w:val="left"/>
      </w:lvl>
    </w:lvlOverride>
  </w:num>
  <w:num w:numId="25" w16cid:durableId="2042629053">
    <w:abstractNumId w:val="11"/>
  </w:num>
  <w:num w:numId="26" w16cid:durableId="1166017142">
    <w:abstractNumId w:val="9"/>
    <w:lvlOverride w:ilvl="0">
      <w:lvl w:ilvl="0">
        <w:numFmt w:val="decimal"/>
        <w:lvlText w:val="%1."/>
        <w:lvlJc w:val="left"/>
      </w:lvl>
    </w:lvlOverride>
  </w:num>
  <w:num w:numId="27" w16cid:durableId="1389111892">
    <w:abstractNumId w:val="10"/>
  </w:num>
  <w:num w:numId="28" w16cid:durableId="148837156">
    <w:abstractNumId w:val="14"/>
  </w:num>
  <w:num w:numId="29" w16cid:durableId="1058211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60"/>
    <w:rsid w:val="002039C5"/>
    <w:rsid w:val="00246F85"/>
    <w:rsid w:val="007A4460"/>
    <w:rsid w:val="007D4A59"/>
    <w:rsid w:val="007F3A8C"/>
    <w:rsid w:val="008A68C0"/>
    <w:rsid w:val="00970443"/>
    <w:rsid w:val="00B90ABB"/>
    <w:rsid w:val="00C54ADE"/>
    <w:rsid w:val="00C70A4D"/>
    <w:rsid w:val="00E45EE5"/>
    <w:rsid w:val="00EF51B5"/>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1C7E"/>
  <w15:docId w15:val="{93530E88-942A-4ED2-B944-043928BC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P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70443"/>
    <w:rPr>
      <w:color w:val="605E5C"/>
      <w:shd w:val="clear" w:color="auto" w:fill="E1DFDD"/>
    </w:rPr>
  </w:style>
  <w:style w:type="character" w:customStyle="1" w:styleId="apple-tab-span">
    <w:name w:val="apple-tab-span"/>
    <w:basedOn w:val="DefaultParagraphFont"/>
    <w:rsid w:val="0097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244">
      <w:bodyDiv w:val="1"/>
      <w:marLeft w:val="0"/>
      <w:marRight w:val="0"/>
      <w:marTop w:val="0"/>
      <w:marBottom w:val="0"/>
      <w:divBdr>
        <w:top w:val="none" w:sz="0" w:space="0" w:color="auto"/>
        <w:left w:val="none" w:sz="0" w:space="0" w:color="auto"/>
        <w:bottom w:val="none" w:sz="0" w:space="0" w:color="auto"/>
        <w:right w:val="none" w:sz="0" w:space="0" w:color="auto"/>
      </w:divBdr>
    </w:div>
    <w:div w:id="259261193">
      <w:bodyDiv w:val="1"/>
      <w:marLeft w:val="0"/>
      <w:marRight w:val="0"/>
      <w:marTop w:val="0"/>
      <w:marBottom w:val="0"/>
      <w:divBdr>
        <w:top w:val="none" w:sz="0" w:space="0" w:color="auto"/>
        <w:left w:val="none" w:sz="0" w:space="0" w:color="auto"/>
        <w:bottom w:val="none" w:sz="0" w:space="0" w:color="auto"/>
        <w:right w:val="none" w:sz="0" w:space="0" w:color="auto"/>
      </w:divBdr>
    </w:div>
    <w:div w:id="302083181">
      <w:bodyDiv w:val="1"/>
      <w:marLeft w:val="0"/>
      <w:marRight w:val="0"/>
      <w:marTop w:val="0"/>
      <w:marBottom w:val="0"/>
      <w:divBdr>
        <w:top w:val="none" w:sz="0" w:space="0" w:color="auto"/>
        <w:left w:val="none" w:sz="0" w:space="0" w:color="auto"/>
        <w:bottom w:val="none" w:sz="0" w:space="0" w:color="auto"/>
        <w:right w:val="none" w:sz="0" w:space="0" w:color="auto"/>
      </w:divBdr>
    </w:div>
    <w:div w:id="631902925">
      <w:bodyDiv w:val="1"/>
      <w:marLeft w:val="0"/>
      <w:marRight w:val="0"/>
      <w:marTop w:val="0"/>
      <w:marBottom w:val="0"/>
      <w:divBdr>
        <w:top w:val="none" w:sz="0" w:space="0" w:color="auto"/>
        <w:left w:val="none" w:sz="0" w:space="0" w:color="auto"/>
        <w:bottom w:val="none" w:sz="0" w:space="0" w:color="auto"/>
        <w:right w:val="none" w:sz="0" w:space="0" w:color="auto"/>
      </w:divBdr>
    </w:div>
    <w:div w:id="179424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mailto:francis@unfpa.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12" Type="http://schemas.openxmlformats.org/officeDocument/2006/relationships/hyperlink" Target="http://www.un.org/Depts/ptd/pdf/conduct_english.pdf" TargetMode="External"/><Relationship Id="rId17" Type="http://schemas.openxmlformats.org/officeDocument/2006/relationships/hyperlink" Target="mailto:procurement@unfpa.org" TargetMode="External"/><Relationship Id="rId25" Type="http://schemas.openxmlformats.org/officeDocument/2006/relationships/hyperlink" Target="https://png.unfpa.org/en/video/threads-bind-us-stories-bilums" TargetMode="Externa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en/about/corporate-procurement/business-opportunities/non-responsible-vendors" TargetMode="External"/><Relationship Id="rId24" Type="http://schemas.openxmlformats.org/officeDocument/2006/relationships/hyperlink" Target="https://png.unfpa.org/en/bilumcampaign" TargetMode="Externa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www.ungm.org/"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s://www.un.org/securitycouncil/content/un-sc-consolidated-list" TargetMode="External"/><Relationship Id="rId14" Type="http://schemas.openxmlformats.org/officeDocument/2006/relationships/hyperlink" Target="https://www.unfpa.org/sites/default/files/admin-resource/Eths_Fraud_policy.pdf"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5859</Words>
  <Characters>33401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Rachel Donovan</cp:lastModifiedBy>
  <cp:revision>3</cp:revision>
  <dcterms:created xsi:type="dcterms:W3CDTF">2022-09-22T04:52:00Z</dcterms:created>
  <dcterms:modified xsi:type="dcterms:W3CDTF">2022-09-22T04:54:00Z</dcterms:modified>
</cp:coreProperties>
</file>