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18297" w14:textId="77777777" w:rsidR="00A020A0" w:rsidRDefault="00000000">
      <w:pPr>
        <w:pStyle w:val="BodyText"/>
        <w:spacing w:before="173"/>
        <w:rPr>
          <w:rFonts w:ascii="Arial"/>
          <w:sz w:val="20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03482C35" wp14:editId="02D4A1EF">
            <wp:simplePos x="0" y="0"/>
            <wp:positionH relativeFrom="page">
              <wp:posOffset>962057</wp:posOffset>
            </wp:positionH>
            <wp:positionV relativeFrom="paragraph">
              <wp:posOffset>271323</wp:posOffset>
            </wp:positionV>
            <wp:extent cx="1504834" cy="734758"/>
            <wp:effectExtent l="0" t="0" r="0" b="0"/>
            <wp:wrapTopAndBottom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834" cy="734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6B8557" w14:textId="77777777" w:rsidR="00A020A0" w:rsidRDefault="00A020A0">
      <w:pPr>
        <w:pStyle w:val="BodyText"/>
        <w:spacing w:before="36"/>
        <w:rPr>
          <w:rFonts w:ascii="Arial"/>
          <w:sz w:val="20"/>
        </w:rPr>
      </w:pPr>
    </w:p>
    <w:p w14:paraId="62E73411" w14:textId="77777777" w:rsidR="00A020A0" w:rsidRDefault="00000000">
      <w:pPr>
        <w:ind w:left="1200"/>
        <w:rPr>
          <w:rFonts w:ascii="Times New Roman"/>
          <w:sz w:val="20"/>
        </w:rPr>
      </w:pPr>
      <w:r>
        <w:rPr>
          <w:rFonts w:ascii="Times New Roman"/>
          <w:sz w:val="20"/>
        </w:rPr>
        <w:t>United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Nations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Population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4"/>
          <w:sz w:val="20"/>
        </w:rPr>
        <w:t>Fund</w:t>
      </w:r>
    </w:p>
    <w:p w14:paraId="6722C0D0" w14:textId="77777777" w:rsidR="00A020A0" w:rsidRDefault="00A020A0">
      <w:pPr>
        <w:pStyle w:val="BodyText"/>
        <w:spacing w:before="75"/>
        <w:rPr>
          <w:rFonts w:ascii="Times New Roman"/>
        </w:rPr>
      </w:pPr>
    </w:p>
    <w:p w14:paraId="3B4BC8EC" w14:textId="42A85035" w:rsidR="00A020A0" w:rsidRDefault="00000000">
      <w:pPr>
        <w:pStyle w:val="BodyText"/>
        <w:ind w:left="8336"/>
        <w:rPr>
          <w:rFonts w:ascii="Times New Roman"/>
        </w:rPr>
      </w:pPr>
      <w:r>
        <w:rPr>
          <w:rFonts w:ascii="Times New Roman"/>
        </w:rPr>
        <w:t>Date:</w:t>
      </w:r>
      <w:r>
        <w:rPr>
          <w:rFonts w:ascii="Times New Roman"/>
          <w:spacing w:val="-5"/>
        </w:rPr>
        <w:t xml:space="preserve"> </w:t>
      </w:r>
      <w:r w:rsidR="00B85D9F">
        <w:rPr>
          <w:rFonts w:ascii="Times New Roman"/>
        </w:rPr>
        <w:t>2</w:t>
      </w:r>
      <w:r w:rsidR="00734CDE">
        <w:rPr>
          <w:rFonts w:ascii="Times New Roman"/>
        </w:rPr>
        <w:t xml:space="preserve"> February</w:t>
      </w:r>
      <w:r w:rsidR="002E7A2A">
        <w:rPr>
          <w:rFonts w:ascii="Times New Roman"/>
          <w:spacing w:val="-6"/>
        </w:rPr>
        <w:t xml:space="preserve"> </w:t>
      </w:r>
      <w:r w:rsidR="002E7A2A">
        <w:rPr>
          <w:rFonts w:ascii="Times New Roman"/>
        </w:rPr>
        <w:t>2024</w:t>
      </w:r>
    </w:p>
    <w:p w14:paraId="13CD748E" w14:textId="77777777" w:rsidR="00A13D89" w:rsidRDefault="00A13D89">
      <w:pPr>
        <w:spacing w:before="40"/>
        <w:ind w:left="1200"/>
        <w:rPr>
          <w:rFonts w:ascii="Times New Roman" w:hAnsi="Times New Roman" w:cs="Times New Roman"/>
          <w:sz w:val="24"/>
          <w:szCs w:val="24"/>
        </w:rPr>
      </w:pPr>
    </w:p>
    <w:p w14:paraId="6567EC02" w14:textId="10D9EFB4" w:rsidR="00A020A0" w:rsidRPr="002E7A2A" w:rsidRDefault="00000000">
      <w:pPr>
        <w:spacing w:before="40"/>
        <w:ind w:left="1200"/>
        <w:rPr>
          <w:rFonts w:ascii="Times New Roman" w:hAnsi="Times New Roman" w:cs="Times New Roman"/>
          <w:sz w:val="24"/>
          <w:szCs w:val="24"/>
        </w:rPr>
      </w:pPr>
      <w:r w:rsidRPr="002E7A2A">
        <w:rPr>
          <w:rFonts w:ascii="Times New Roman" w:hAnsi="Times New Roman" w:cs="Times New Roman"/>
          <w:sz w:val="24"/>
          <w:szCs w:val="24"/>
        </w:rPr>
        <w:t>Dear</w:t>
      </w:r>
      <w:r w:rsidRPr="002E7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14:paraId="5ED6069B" w14:textId="77777777" w:rsidR="00A020A0" w:rsidRPr="002E7A2A" w:rsidRDefault="00A020A0">
      <w:pPr>
        <w:pStyle w:val="BodyText"/>
        <w:spacing w:before="64"/>
        <w:rPr>
          <w:rFonts w:ascii="Times New Roman" w:hAnsi="Times New Roman" w:cs="Times New Roman"/>
          <w:sz w:val="24"/>
          <w:szCs w:val="24"/>
        </w:rPr>
      </w:pPr>
    </w:p>
    <w:p w14:paraId="53C84824" w14:textId="327BE878" w:rsidR="00A020A0" w:rsidRPr="002E7A2A" w:rsidRDefault="00000000">
      <w:pPr>
        <w:pStyle w:val="Title"/>
        <w:spacing w:line="276" w:lineRule="auto"/>
        <w:rPr>
          <w:sz w:val="24"/>
          <w:szCs w:val="24"/>
        </w:rPr>
      </w:pPr>
      <w:r w:rsidRPr="002E7A2A">
        <w:rPr>
          <w:sz w:val="24"/>
          <w:szCs w:val="24"/>
        </w:rPr>
        <w:t>Re:</w:t>
      </w:r>
      <w:r w:rsidRPr="002E7A2A">
        <w:rPr>
          <w:spacing w:val="-1"/>
          <w:sz w:val="24"/>
          <w:szCs w:val="24"/>
        </w:rPr>
        <w:t xml:space="preserve"> </w:t>
      </w:r>
      <w:r w:rsidRPr="002E7A2A">
        <w:rPr>
          <w:sz w:val="24"/>
          <w:szCs w:val="24"/>
        </w:rPr>
        <w:t>Invitation</w:t>
      </w:r>
      <w:r w:rsidRPr="002E7A2A">
        <w:rPr>
          <w:spacing w:val="-5"/>
          <w:sz w:val="24"/>
          <w:szCs w:val="24"/>
        </w:rPr>
        <w:t xml:space="preserve"> </w:t>
      </w:r>
      <w:r w:rsidR="002E7A2A" w:rsidRPr="002E7A2A">
        <w:rPr>
          <w:spacing w:val="-5"/>
          <w:sz w:val="24"/>
          <w:szCs w:val="24"/>
        </w:rPr>
        <w:t xml:space="preserve">to </w:t>
      </w:r>
      <w:r w:rsidR="00B85D9F">
        <w:rPr>
          <w:spacing w:val="-5"/>
          <w:sz w:val="24"/>
          <w:szCs w:val="24"/>
        </w:rPr>
        <w:t>Submit Proposals</w:t>
      </w:r>
    </w:p>
    <w:p w14:paraId="45847321" w14:textId="77777777" w:rsidR="00A020A0" w:rsidRPr="002E7A2A" w:rsidRDefault="00A020A0">
      <w:pPr>
        <w:pStyle w:val="BodyText"/>
        <w:spacing w:before="37"/>
        <w:rPr>
          <w:rFonts w:ascii="Times New Roman" w:hAnsi="Times New Roman" w:cs="Times New Roman"/>
          <w:b/>
          <w:sz w:val="24"/>
          <w:szCs w:val="24"/>
        </w:rPr>
      </w:pPr>
    </w:p>
    <w:p w14:paraId="0BA9A73A" w14:textId="11DC8B4F" w:rsidR="00B85D9F" w:rsidRDefault="00B85D9F" w:rsidP="00B85D9F">
      <w:pPr>
        <w:pStyle w:val="NormalWeb"/>
        <w:spacing w:before="0" w:beforeAutospacing="0" w:after="0" w:afterAutospacing="0"/>
        <w:ind w:left="1200"/>
        <w:jc w:val="both"/>
      </w:pPr>
      <w:r>
        <w:rPr>
          <w:color w:val="000000"/>
        </w:rPr>
        <w:t>UNFPA, United Nations Population Fund, an international development agency, invites qualified organizations to submit proposals for the delivery of specific output indicators in the</w:t>
      </w:r>
      <w:r w:rsidR="00007997">
        <w:rPr>
          <w:color w:val="000000"/>
          <w:lang w:val="en-GB"/>
        </w:rPr>
        <w:t xml:space="preserve"> 7th</w:t>
      </w:r>
      <w:r>
        <w:rPr>
          <w:color w:val="000000"/>
        </w:rPr>
        <w:t xml:space="preserve"> Country Programme of support to the Government of Papua New Guinea, 2024-2028. The purpose of the Invitation for Proposals is to identify eligible non-governmental organizations for prospective partnership with </w:t>
      </w:r>
      <w:r>
        <w:rPr>
          <w:color w:val="000000"/>
          <w:lang w:val="en-GB"/>
        </w:rPr>
        <w:t xml:space="preserve">the </w:t>
      </w:r>
      <w:r>
        <w:rPr>
          <w:color w:val="000000"/>
        </w:rPr>
        <w:t>UNFPA Papua New Guinea Country Office to support achievement of results outlined in the 2024-2028 Country Programme Document.</w:t>
      </w:r>
    </w:p>
    <w:p w14:paraId="068113E5" w14:textId="77777777" w:rsidR="00B85D9F" w:rsidRDefault="00B85D9F" w:rsidP="00B85D9F"/>
    <w:p w14:paraId="7E02E8EA" w14:textId="06901576" w:rsidR="00B85D9F" w:rsidRDefault="00B85D9F" w:rsidP="00B85D9F">
      <w:pPr>
        <w:pStyle w:val="NormalWeb"/>
        <w:spacing w:before="0" w:beforeAutospacing="0" w:after="0" w:afterAutospacing="0"/>
        <w:ind w:left="1200"/>
        <w:jc w:val="both"/>
        <w:rPr>
          <w:color w:val="000000"/>
          <w:lang w:val="en-GB"/>
        </w:rPr>
      </w:pPr>
      <w:r>
        <w:rPr>
          <w:color w:val="000000"/>
        </w:rPr>
        <w:t xml:space="preserve">Organizations that wish to participate in this Invitation for Proposals are requested to send </w:t>
      </w:r>
      <w:r>
        <w:rPr>
          <w:color w:val="000000"/>
          <w:lang w:val="en-GB"/>
        </w:rPr>
        <w:t xml:space="preserve">their   </w:t>
      </w:r>
      <w:r>
        <w:rPr>
          <w:color w:val="000000"/>
        </w:rPr>
        <w:t xml:space="preserve">submission through email or mail clearly marked </w:t>
      </w:r>
      <w:r>
        <w:rPr>
          <w:b/>
          <w:bCs/>
          <w:color w:val="000000"/>
        </w:rPr>
        <w:t>“NGO Invitation for Proposals”</w:t>
      </w:r>
      <w:r>
        <w:rPr>
          <w:color w:val="000000"/>
        </w:rPr>
        <w:t xml:space="preserve"> at the following</w:t>
      </w:r>
      <w:r>
        <w:rPr>
          <w:color w:val="000000"/>
          <w:lang w:val="en-GB"/>
        </w:rPr>
        <w:t xml:space="preserve">           </w:t>
      </w:r>
    </w:p>
    <w:p w14:paraId="5C5A2DA4" w14:textId="77777777" w:rsidR="00B85D9F" w:rsidRDefault="00B85D9F" w:rsidP="00B85D9F">
      <w:pPr>
        <w:pStyle w:val="NormalWeb"/>
        <w:spacing w:before="0" w:beforeAutospacing="0" w:after="0" w:afterAutospacing="0"/>
        <w:ind w:left="480" w:firstLine="720"/>
        <w:jc w:val="both"/>
        <w:rPr>
          <w:color w:val="000000"/>
        </w:rPr>
      </w:pPr>
      <w:r>
        <w:rPr>
          <w:color w:val="000000"/>
        </w:rPr>
        <w:t>address:</w:t>
      </w:r>
      <w:r>
        <w:rPr>
          <w:color w:val="000000"/>
          <w:lang w:val="en-GB"/>
        </w:rPr>
        <w:t xml:space="preserve"> </w:t>
      </w:r>
      <w:r>
        <w:rPr>
          <w:color w:val="000000"/>
        </w:rPr>
        <w:t xml:space="preserve">UNFPA Papua New Guinea Country Office mailing address/email address: </w:t>
      </w:r>
    </w:p>
    <w:p w14:paraId="34E41F66" w14:textId="40480562" w:rsidR="00B85D9F" w:rsidRPr="00B85D9F" w:rsidRDefault="00B85D9F" w:rsidP="00007997">
      <w:pPr>
        <w:pStyle w:val="NormalWeb"/>
        <w:spacing w:before="0" w:beforeAutospacing="0" w:after="0" w:afterAutospacing="0"/>
        <w:ind w:left="480" w:firstLine="720"/>
        <w:jc w:val="both"/>
      </w:pPr>
      <w:hyperlink r:id="rId6" w:history="1">
        <w:r w:rsidRPr="00B85D9F">
          <w:rPr>
            <w:rStyle w:val="Hyperlink"/>
            <w:rFonts w:ascii="Arial" w:hAnsi="Arial" w:cs="Arial"/>
            <w:color w:val="auto"/>
            <w:shd w:val="clear" w:color="auto" w:fill="FFFFFF"/>
          </w:rPr>
          <w:t>png-procurement@unfpa.org</w:t>
        </w:r>
      </w:hyperlink>
      <w:r w:rsidR="00007997">
        <w:rPr>
          <w:lang w:val="en-GB"/>
        </w:rPr>
        <w:t xml:space="preserve"> </w:t>
      </w:r>
      <w:r w:rsidR="00007997">
        <w:rPr>
          <w:b/>
          <w:bCs/>
          <w:lang w:val="en-GB"/>
        </w:rPr>
        <w:t>b</w:t>
      </w:r>
      <w:r w:rsidRPr="00B85D9F">
        <w:rPr>
          <w:b/>
          <w:bCs/>
        </w:rPr>
        <w:t>y 22 February 2024 5 P.M. </w:t>
      </w:r>
    </w:p>
    <w:p w14:paraId="4B75747A" w14:textId="77777777" w:rsidR="00B85D9F" w:rsidRDefault="00B85D9F" w:rsidP="00B85D9F">
      <w:pPr>
        <w:pStyle w:val="NormalWeb"/>
        <w:spacing w:before="0" w:beforeAutospacing="0" w:after="0" w:afterAutospacing="0"/>
        <w:rPr>
          <w:color w:val="000000"/>
        </w:rPr>
      </w:pPr>
    </w:p>
    <w:p w14:paraId="69DFD56E" w14:textId="4B2CE7F9" w:rsidR="00B85D9F" w:rsidRDefault="00B85D9F" w:rsidP="00B85D9F">
      <w:pPr>
        <w:pStyle w:val="NormalWeb"/>
        <w:spacing w:before="0" w:beforeAutospacing="0" w:after="0" w:afterAutospacing="0"/>
        <w:ind w:left="1200"/>
      </w:pPr>
      <w:r>
        <w:rPr>
          <w:color w:val="000000"/>
        </w:rPr>
        <w:t>Proposals received after the date and time may not be accepted for consideration.</w:t>
      </w:r>
      <w:r>
        <w:rPr>
          <w:lang w:val="en-GB"/>
        </w:rPr>
        <w:t xml:space="preserve"> </w:t>
      </w:r>
      <w:r>
        <w:rPr>
          <w:color w:val="000000"/>
        </w:rPr>
        <w:t>Applications must be submitted in English. </w:t>
      </w:r>
    </w:p>
    <w:p w14:paraId="4B0BBBBF" w14:textId="77777777" w:rsidR="00B85D9F" w:rsidRDefault="00B85D9F" w:rsidP="00B85D9F"/>
    <w:p w14:paraId="1C2E5F9D" w14:textId="77777777" w:rsidR="00B85D9F" w:rsidRDefault="00B85D9F" w:rsidP="00B85D9F">
      <w:pPr>
        <w:pStyle w:val="NormalWeb"/>
        <w:spacing w:before="0" w:beforeAutospacing="0" w:after="0" w:afterAutospacing="0"/>
        <w:ind w:left="1200"/>
      </w:pPr>
      <w:r>
        <w:rPr>
          <w:color w:val="000000"/>
        </w:rPr>
        <w:t>Any requests for additional information must be addressed in writing by one week before deadline for submissions at the latest to https://png.unfpa.org/en/contact. UNFPA will post responses to queries or clarification requests by any NGO applicants who submitted, on the UNFPA PNG Country Office website before the deadline for submission of applications.</w:t>
      </w:r>
    </w:p>
    <w:p w14:paraId="3A16B99E" w14:textId="77777777" w:rsidR="00B85D9F" w:rsidRDefault="00B85D9F" w:rsidP="00B85D9F"/>
    <w:p w14:paraId="14DBA2FD" w14:textId="77777777" w:rsidR="00B85D9F" w:rsidRDefault="00B85D9F" w:rsidP="00B85D9F">
      <w:pPr>
        <w:pStyle w:val="NormalWeb"/>
        <w:spacing w:before="0" w:beforeAutospacing="0" w:after="0" w:afterAutospacing="0"/>
        <w:ind w:left="480" w:firstLine="720"/>
        <w:rPr>
          <w:color w:val="000000"/>
        </w:rPr>
      </w:pPr>
      <w:r w:rsidRPr="00B85D9F">
        <w:rPr>
          <w:color w:val="000000"/>
        </w:rPr>
        <w:t>UNFPA shall notify applying organizations whether it is considered for further action.</w:t>
      </w:r>
    </w:p>
    <w:p w14:paraId="29231AB6" w14:textId="77777777" w:rsidR="00B85D9F" w:rsidRDefault="00B85D9F" w:rsidP="00B85D9F">
      <w:pPr>
        <w:pStyle w:val="NormalWeb"/>
        <w:spacing w:before="0" w:beforeAutospacing="0" w:after="0" w:afterAutospacing="0"/>
        <w:ind w:left="480" w:firstLine="720"/>
        <w:rPr>
          <w:color w:val="000000"/>
        </w:rPr>
      </w:pPr>
    </w:p>
    <w:p w14:paraId="3E76A412" w14:textId="478D998F" w:rsidR="000028B1" w:rsidRPr="00B85D9F" w:rsidRDefault="00B85D9F" w:rsidP="00B85D9F">
      <w:pPr>
        <w:pStyle w:val="NormalWeb"/>
        <w:spacing w:before="0" w:beforeAutospacing="0" w:after="0" w:afterAutospacing="0"/>
        <w:ind w:left="1200"/>
        <w:rPr>
          <w:lang w:val="en-GB"/>
        </w:rPr>
      </w:pPr>
      <w:r>
        <w:rPr>
          <w:color w:val="000000"/>
          <w:lang w:val="en-GB"/>
        </w:rPr>
        <w:t xml:space="preserve">Enclosed </w:t>
      </w:r>
      <w:r w:rsidR="0020693D">
        <w:rPr>
          <w:color w:val="000000"/>
          <w:lang w:val="en-GB"/>
        </w:rPr>
        <w:t>are</w:t>
      </w:r>
      <w:r>
        <w:rPr>
          <w:color w:val="000000"/>
          <w:lang w:val="en-GB"/>
        </w:rPr>
        <w:t xml:space="preserve"> a copy of the </w:t>
      </w:r>
      <w:r w:rsidR="0020693D">
        <w:rPr>
          <w:color w:val="000000"/>
          <w:lang w:val="en-GB"/>
        </w:rPr>
        <w:t xml:space="preserve">guidance note and proposal template </w:t>
      </w:r>
      <w:r w:rsidR="00007997">
        <w:rPr>
          <w:color w:val="000000"/>
          <w:lang w:val="en-GB"/>
        </w:rPr>
        <w:t xml:space="preserve">for the IP Call, </w:t>
      </w:r>
      <w:r w:rsidR="0020693D">
        <w:rPr>
          <w:color w:val="000000"/>
          <w:lang w:val="en-GB"/>
        </w:rPr>
        <w:t xml:space="preserve">the </w:t>
      </w:r>
      <w:r>
        <w:rPr>
          <w:color w:val="000000"/>
          <w:lang w:val="en-GB"/>
        </w:rPr>
        <w:t xml:space="preserve">document </w:t>
      </w:r>
      <w:r w:rsidRPr="00B85D9F">
        <w:rPr>
          <w:lang w:val="en-GB"/>
        </w:rPr>
        <w:t>“</w:t>
      </w:r>
      <w:r>
        <w:rPr>
          <w:lang w:val="en-GB"/>
        </w:rPr>
        <w:t>Working with UNFPA: Key information for UNFPA Implementing Partners on completing the Protection from Sexual Exploitation and Abuse (PSEA) Assessment”</w:t>
      </w:r>
      <w:r w:rsidR="00007997">
        <w:rPr>
          <w:lang w:val="en-GB"/>
        </w:rPr>
        <w:t xml:space="preserve"> and the Excel file on the indicative resources per deliverable.</w:t>
      </w:r>
      <w:r>
        <w:rPr>
          <w:lang w:val="en-GB"/>
        </w:rPr>
        <w:t xml:space="preserve"> </w:t>
      </w:r>
    </w:p>
    <w:p w14:paraId="21494CEE" w14:textId="77777777" w:rsidR="00A020A0" w:rsidRDefault="00A020A0">
      <w:pPr>
        <w:pStyle w:val="BodyText"/>
        <w:spacing w:before="26"/>
      </w:pPr>
    </w:p>
    <w:p w14:paraId="6EC3669A" w14:textId="77777777" w:rsidR="00007997" w:rsidRDefault="00007997">
      <w:pPr>
        <w:pStyle w:val="BodyText"/>
        <w:spacing w:before="26"/>
      </w:pPr>
    </w:p>
    <w:p w14:paraId="14190B19" w14:textId="577B3E4E" w:rsidR="00A020A0" w:rsidRPr="002E7A2A" w:rsidRDefault="00000000" w:rsidP="002E7A2A">
      <w:pPr>
        <w:ind w:left="6385" w:right="967" w:firstLine="720"/>
        <w:rPr>
          <w:rFonts w:ascii="Times New Roman"/>
          <w:sz w:val="24"/>
          <w:szCs w:val="24"/>
        </w:rPr>
      </w:pPr>
      <w:r w:rsidRPr="002E7A2A">
        <w:rPr>
          <w:rFonts w:ascii="Times New Roman"/>
          <w:sz w:val="24"/>
          <w:szCs w:val="24"/>
        </w:rPr>
        <w:t>Yours</w:t>
      </w:r>
      <w:r w:rsidRPr="002E7A2A">
        <w:rPr>
          <w:rFonts w:ascii="Times New Roman"/>
          <w:spacing w:val="-4"/>
          <w:sz w:val="24"/>
          <w:szCs w:val="24"/>
        </w:rPr>
        <w:t xml:space="preserve"> </w:t>
      </w:r>
      <w:r w:rsidRPr="002E7A2A">
        <w:rPr>
          <w:rFonts w:ascii="Times New Roman"/>
          <w:spacing w:val="-2"/>
          <w:sz w:val="24"/>
          <w:szCs w:val="24"/>
        </w:rPr>
        <w:t>Sincerely,</w:t>
      </w:r>
    </w:p>
    <w:p w14:paraId="5D03B346" w14:textId="77777777" w:rsidR="00A020A0" w:rsidRPr="002E7A2A" w:rsidRDefault="00A020A0">
      <w:pPr>
        <w:rPr>
          <w:rFonts w:ascii="Times New Roman"/>
          <w:sz w:val="24"/>
          <w:szCs w:val="24"/>
        </w:rPr>
        <w:sectPr w:rsidR="00A020A0" w:rsidRPr="002E7A2A">
          <w:type w:val="continuous"/>
          <w:pgSz w:w="12240" w:h="15840"/>
          <w:pgMar w:top="120" w:right="1220" w:bottom="280" w:left="240" w:header="720" w:footer="720" w:gutter="0"/>
          <w:cols w:space="720"/>
        </w:sectPr>
      </w:pPr>
    </w:p>
    <w:p w14:paraId="29469274" w14:textId="17E54346" w:rsidR="002E7A2A" w:rsidRPr="002E7A2A" w:rsidRDefault="002E7A2A" w:rsidP="002E7A2A">
      <w:pPr>
        <w:spacing w:before="93" w:line="276" w:lineRule="auto"/>
        <w:ind w:right="607"/>
        <w:rPr>
          <w:sz w:val="24"/>
          <w:szCs w:val="24"/>
        </w:rPr>
      </w:pPr>
    </w:p>
    <w:p w14:paraId="478DF14C" w14:textId="77777777" w:rsidR="002E7A2A" w:rsidRDefault="00000000" w:rsidP="002E7A2A">
      <w:pPr>
        <w:ind w:left="6480" w:right="607" w:firstLine="625"/>
        <w:rPr>
          <w:rFonts w:ascii="Times New Roman"/>
          <w:sz w:val="24"/>
          <w:szCs w:val="24"/>
        </w:rPr>
      </w:pPr>
      <w:r w:rsidRPr="002E7A2A">
        <w:rPr>
          <w:rFonts w:ascii="Times New Roman"/>
          <w:sz w:val="24"/>
          <w:szCs w:val="24"/>
        </w:rPr>
        <w:t>Saira Shameem</w:t>
      </w:r>
    </w:p>
    <w:p w14:paraId="01095D88" w14:textId="577579A4" w:rsidR="002E7A2A" w:rsidRDefault="00000000" w:rsidP="009A54CA">
      <w:pPr>
        <w:ind w:left="6480" w:right="607" w:firstLine="625"/>
        <w:rPr>
          <w:rFonts w:ascii="Times New Roman"/>
          <w:sz w:val="24"/>
          <w:szCs w:val="24"/>
        </w:rPr>
      </w:pPr>
      <w:r w:rsidRPr="002E7A2A">
        <w:rPr>
          <w:rFonts w:ascii="Times New Roman"/>
          <w:sz w:val="24"/>
          <w:szCs w:val="24"/>
        </w:rPr>
        <w:t>Country</w:t>
      </w:r>
      <w:r w:rsidRPr="002E7A2A">
        <w:rPr>
          <w:rFonts w:ascii="Times New Roman"/>
          <w:spacing w:val="-14"/>
          <w:sz w:val="24"/>
          <w:szCs w:val="24"/>
        </w:rPr>
        <w:t xml:space="preserve"> </w:t>
      </w:r>
      <w:r w:rsidRPr="002E7A2A">
        <w:rPr>
          <w:rFonts w:ascii="Times New Roman"/>
          <w:sz w:val="24"/>
          <w:szCs w:val="24"/>
        </w:rPr>
        <w:t xml:space="preserve">Representative </w:t>
      </w:r>
    </w:p>
    <w:p w14:paraId="359A21B3" w14:textId="77777777" w:rsidR="009A54CA" w:rsidRPr="009A54CA" w:rsidRDefault="009A54CA" w:rsidP="009A54CA">
      <w:pPr>
        <w:ind w:left="6480" w:right="607" w:firstLine="625"/>
        <w:rPr>
          <w:rFonts w:ascii="Times New Roman"/>
          <w:sz w:val="24"/>
          <w:szCs w:val="24"/>
        </w:rPr>
      </w:pPr>
    </w:p>
    <w:p w14:paraId="1A874FAF" w14:textId="77777777" w:rsidR="00D57546" w:rsidRDefault="00D57546" w:rsidP="000A0181">
      <w:pPr>
        <w:spacing w:before="93" w:line="276" w:lineRule="auto"/>
        <w:ind w:right="607"/>
        <w:rPr>
          <w:rFonts w:ascii="Times New Roman"/>
          <w:sz w:val="20"/>
        </w:rPr>
      </w:pPr>
    </w:p>
    <w:p w14:paraId="6AC87AB1" w14:textId="77777777" w:rsidR="00D57546" w:rsidRDefault="00D57546" w:rsidP="000A0181">
      <w:pPr>
        <w:spacing w:before="93" w:line="276" w:lineRule="auto"/>
        <w:ind w:right="607"/>
        <w:rPr>
          <w:rFonts w:ascii="Times New Roman"/>
          <w:sz w:val="20"/>
        </w:rPr>
      </w:pPr>
    </w:p>
    <w:p w14:paraId="2D17C0B2" w14:textId="0FED6719" w:rsidR="00A020A0" w:rsidRDefault="00000000">
      <w:pPr>
        <w:spacing w:line="247" w:lineRule="auto"/>
        <w:ind w:left="2938" w:hanging="1383"/>
        <w:rPr>
          <w:rFonts w:ascii="Times New Roman"/>
          <w:sz w:val="20"/>
        </w:rPr>
      </w:pPr>
      <w:r>
        <w:rPr>
          <w:rFonts w:ascii="Times New Roman"/>
          <w:sz w:val="20"/>
        </w:rPr>
        <w:t>UN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House,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14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Floor,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Kina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Bank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Tower,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Douglas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Street,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Postal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Address: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P.O.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Box 1041,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Port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Moresby,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NCD,</w:t>
      </w:r>
      <w:r w:rsidR="000A0181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Papua New Guinea. Telephone: (675) 3212877 Facsimile: (675) 3213218</w:t>
      </w:r>
    </w:p>
    <w:sectPr w:rsidR="00A020A0">
      <w:type w:val="continuous"/>
      <w:pgSz w:w="12240" w:h="15840"/>
      <w:pgMar w:top="120" w:right="12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9250B"/>
    <w:multiLevelType w:val="hybridMultilevel"/>
    <w:tmpl w:val="A6F82512"/>
    <w:lvl w:ilvl="0" w:tplc="8CF28332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96D86778">
      <w:numFmt w:val="bullet"/>
      <w:lvlText w:val="•"/>
      <w:lvlJc w:val="left"/>
      <w:pPr>
        <w:ind w:left="2482" w:hanging="360"/>
      </w:pPr>
      <w:rPr>
        <w:rFonts w:hint="default"/>
        <w:lang w:val="en-US" w:eastAsia="en-US" w:bidi="ar-SA"/>
      </w:rPr>
    </w:lvl>
    <w:lvl w:ilvl="2" w:tplc="F6C6B87E">
      <w:numFmt w:val="bullet"/>
      <w:lvlText w:val="•"/>
      <w:lvlJc w:val="left"/>
      <w:pPr>
        <w:ind w:left="3404" w:hanging="360"/>
      </w:pPr>
      <w:rPr>
        <w:rFonts w:hint="default"/>
        <w:lang w:val="en-US" w:eastAsia="en-US" w:bidi="ar-SA"/>
      </w:rPr>
    </w:lvl>
    <w:lvl w:ilvl="3" w:tplc="70863238">
      <w:numFmt w:val="bullet"/>
      <w:lvlText w:val="•"/>
      <w:lvlJc w:val="left"/>
      <w:pPr>
        <w:ind w:left="4326" w:hanging="360"/>
      </w:pPr>
      <w:rPr>
        <w:rFonts w:hint="default"/>
        <w:lang w:val="en-US" w:eastAsia="en-US" w:bidi="ar-SA"/>
      </w:rPr>
    </w:lvl>
    <w:lvl w:ilvl="4" w:tplc="E3306F06">
      <w:numFmt w:val="bullet"/>
      <w:lvlText w:val="•"/>
      <w:lvlJc w:val="left"/>
      <w:pPr>
        <w:ind w:left="5248" w:hanging="360"/>
      </w:pPr>
      <w:rPr>
        <w:rFonts w:hint="default"/>
        <w:lang w:val="en-US" w:eastAsia="en-US" w:bidi="ar-SA"/>
      </w:rPr>
    </w:lvl>
    <w:lvl w:ilvl="5" w:tplc="D49E3FC8">
      <w:numFmt w:val="bullet"/>
      <w:lvlText w:val="•"/>
      <w:lvlJc w:val="left"/>
      <w:pPr>
        <w:ind w:left="6170" w:hanging="360"/>
      </w:pPr>
      <w:rPr>
        <w:rFonts w:hint="default"/>
        <w:lang w:val="en-US" w:eastAsia="en-US" w:bidi="ar-SA"/>
      </w:rPr>
    </w:lvl>
    <w:lvl w:ilvl="6" w:tplc="7102D0E2">
      <w:numFmt w:val="bullet"/>
      <w:lvlText w:val="•"/>
      <w:lvlJc w:val="left"/>
      <w:pPr>
        <w:ind w:left="7092" w:hanging="360"/>
      </w:pPr>
      <w:rPr>
        <w:rFonts w:hint="default"/>
        <w:lang w:val="en-US" w:eastAsia="en-US" w:bidi="ar-SA"/>
      </w:rPr>
    </w:lvl>
    <w:lvl w:ilvl="7" w:tplc="F5DC91D2"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ar-SA"/>
      </w:rPr>
    </w:lvl>
    <w:lvl w:ilvl="8" w:tplc="BE24F40A">
      <w:numFmt w:val="bullet"/>
      <w:lvlText w:val="•"/>
      <w:lvlJc w:val="left"/>
      <w:pPr>
        <w:ind w:left="8936" w:hanging="360"/>
      </w:pPr>
      <w:rPr>
        <w:rFonts w:hint="default"/>
        <w:lang w:val="en-US" w:eastAsia="en-US" w:bidi="ar-SA"/>
      </w:rPr>
    </w:lvl>
  </w:abstractNum>
  <w:num w:numId="1" w16cid:durableId="1764182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0A0"/>
    <w:rsid w:val="000028B1"/>
    <w:rsid w:val="00007997"/>
    <w:rsid w:val="000A0181"/>
    <w:rsid w:val="0020693D"/>
    <w:rsid w:val="002B08A2"/>
    <w:rsid w:val="002E7A2A"/>
    <w:rsid w:val="003701E7"/>
    <w:rsid w:val="00734CDE"/>
    <w:rsid w:val="00776BD1"/>
    <w:rsid w:val="007F4A01"/>
    <w:rsid w:val="009A54CA"/>
    <w:rsid w:val="00A020A0"/>
    <w:rsid w:val="00A13D89"/>
    <w:rsid w:val="00B03415"/>
    <w:rsid w:val="00B85D9F"/>
    <w:rsid w:val="00CB5EE3"/>
    <w:rsid w:val="00CF1AD6"/>
    <w:rsid w:val="00D1253A"/>
    <w:rsid w:val="00D51121"/>
    <w:rsid w:val="00D5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E8865"/>
  <w15:docId w15:val="{092322DE-4253-448C-89CD-0F3D7C0C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/>
      <w:ind w:left="1200"/>
    </w:pPr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1"/>
    <w:qFormat/>
    <w:pPr>
      <w:ind w:left="1560" w:right="9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13D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3D8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85D9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PG" w:eastAsia="en-PG"/>
    </w:rPr>
  </w:style>
  <w:style w:type="character" w:styleId="FollowedHyperlink">
    <w:name w:val="FollowedHyperlink"/>
    <w:basedOn w:val="DefaultParagraphFont"/>
    <w:uiPriority w:val="99"/>
    <w:semiHidden/>
    <w:unhideWhenUsed/>
    <w:rsid w:val="00B85D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1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ng-procurement@unfp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Kupesan</dc:creator>
  <cp:lastModifiedBy>Rena Dona</cp:lastModifiedBy>
  <cp:revision>2</cp:revision>
  <cp:lastPrinted>2024-01-31T04:35:00Z</cp:lastPrinted>
  <dcterms:created xsi:type="dcterms:W3CDTF">2024-02-01T23:32:00Z</dcterms:created>
  <dcterms:modified xsi:type="dcterms:W3CDTF">2024-02-01T23:32:00Z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TKVER">
    <vt:lpwstr>2017.1.1.18220 Pro Production-32</vt:lpwstr>
  </property>
  <property fmtid="{D5CDD505-2E9C-101B-9397-08002B2CF9AE}" pid="3" name="Created">
    <vt:filetime>2023-11-14T00:00:00Z</vt:filetime>
  </property>
  <property fmtid="{D5CDD505-2E9C-101B-9397-08002B2CF9AE}" pid="4" name="DocuSignConversionCorrelationToken">
    <vt:lpwstr>b6d2f0f2-2e7c-4039-bac7-539a4bdebdaa</vt:lpwstr>
  </property>
  <property fmtid="{D5CDD505-2E9C-101B-9397-08002B2CF9AE}" pid="5" name="DocuSignConversionTraceToken">
    <vt:lpwstr>5defb74e-dc5e-464b-a20a-1dbaf93b4cef</vt:lpwstr>
  </property>
  <property fmtid="{D5CDD505-2E9C-101B-9397-08002B2CF9AE}" pid="6" name="LastSaved">
    <vt:filetime>2024-01-29T00:00:00Z</vt:filetime>
  </property>
  <property fmtid="{D5CDD505-2E9C-101B-9397-08002B2CF9AE}" pid="7" name="Producer">
    <vt:lpwstr>PDFKit.NET 23.3.200.44796 DMV9</vt:lpwstr>
  </property>
</Properties>
</file>